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87AF3" w14:textId="32E84BA4" w:rsidR="006E6820" w:rsidRPr="005F3DF5" w:rsidRDefault="00424CD1" w:rsidP="006D77BC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sz w:val="20"/>
          <w:szCs w:val="20"/>
        </w:rPr>
      </w:pPr>
      <w:r w:rsidRPr="005F3DF5">
        <w:rPr>
          <w:rFonts w:ascii="Arial" w:hAnsi="Arial" w:cs="Arial"/>
          <w:sz w:val="20"/>
          <w:szCs w:val="20"/>
        </w:rPr>
        <w:t xml:space="preserve">Presseinformation vom </w:t>
      </w:r>
      <w:r w:rsidR="00675FF1">
        <w:rPr>
          <w:rFonts w:ascii="Arial" w:hAnsi="Arial" w:cs="Arial"/>
          <w:sz w:val="20"/>
          <w:szCs w:val="20"/>
        </w:rPr>
        <w:t>24</w:t>
      </w:r>
      <w:r w:rsidR="000027A1" w:rsidRPr="005F3DF5">
        <w:rPr>
          <w:rFonts w:ascii="Arial" w:hAnsi="Arial" w:cs="Arial"/>
          <w:sz w:val="20"/>
          <w:szCs w:val="20"/>
        </w:rPr>
        <w:t>.0</w:t>
      </w:r>
      <w:r w:rsidR="005F3DF5" w:rsidRPr="005F3DF5">
        <w:rPr>
          <w:rFonts w:ascii="Arial" w:hAnsi="Arial" w:cs="Arial"/>
          <w:sz w:val="20"/>
          <w:szCs w:val="20"/>
        </w:rPr>
        <w:t>7</w:t>
      </w:r>
      <w:r w:rsidR="003A57C5" w:rsidRPr="005F3DF5">
        <w:rPr>
          <w:rFonts w:ascii="Arial" w:hAnsi="Arial" w:cs="Arial"/>
          <w:sz w:val="20"/>
          <w:szCs w:val="20"/>
        </w:rPr>
        <w:t>.202</w:t>
      </w:r>
      <w:r w:rsidR="005A68FC" w:rsidRPr="005F3DF5">
        <w:rPr>
          <w:rFonts w:ascii="Arial" w:hAnsi="Arial" w:cs="Arial"/>
          <w:sz w:val="20"/>
          <w:szCs w:val="20"/>
        </w:rPr>
        <w:t>6</w:t>
      </w:r>
    </w:p>
    <w:p w14:paraId="0AD19273" w14:textId="77777777" w:rsidR="006E6820" w:rsidRPr="00422AE3" w:rsidRDefault="006E6820" w:rsidP="006D77BC">
      <w:pPr>
        <w:suppressLineNumbers/>
        <w:outlineLvl w:val="0"/>
        <w:rPr>
          <w:rFonts w:ascii="Arial" w:hAnsi="Arial" w:cs="Arial"/>
          <w:sz w:val="20"/>
          <w:szCs w:val="20"/>
        </w:rPr>
      </w:pPr>
    </w:p>
    <w:p w14:paraId="24EBF4E9" w14:textId="45832562" w:rsidR="00A8325C" w:rsidRPr="005F3DF5" w:rsidRDefault="00424CD1" w:rsidP="005F3DF5">
      <w:pPr>
        <w:pStyle w:val="berschrift32"/>
        <w:suppressLineNumbers/>
        <w:shd w:val="clear" w:color="auto" w:fill="FFFFFF"/>
        <w:tabs>
          <w:tab w:val="left" w:pos="7740"/>
        </w:tabs>
        <w:spacing w:line="360" w:lineRule="auto"/>
        <w:rPr>
          <w:rFonts w:ascii="Arial" w:hAnsi="Arial" w:cs="Arial"/>
          <w:color w:val="auto"/>
          <w:sz w:val="24"/>
          <w:szCs w:val="24"/>
        </w:rPr>
      </w:pPr>
      <w:r w:rsidRPr="005F3DF5">
        <w:rPr>
          <w:rFonts w:ascii="Arial" w:hAnsi="Arial" w:cs="Arial"/>
          <w:color w:val="auto"/>
          <w:sz w:val="24"/>
          <w:szCs w:val="24"/>
        </w:rPr>
        <w:t xml:space="preserve">INDEX auf der </w:t>
      </w:r>
      <w:r w:rsidR="00C905AB" w:rsidRPr="005F3DF5">
        <w:rPr>
          <w:rFonts w:ascii="Arial" w:hAnsi="Arial" w:cs="Arial"/>
          <w:color w:val="auto"/>
          <w:sz w:val="24"/>
          <w:szCs w:val="24"/>
        </w:rPr>
        <w:t>AMB</w:t>
      </w:r>
      <w:r w:rsidRPr="005F3DF5">
        <w:rPr>
          <w:rFonts w:ascii="Arial" w:hAnsi="Arial" w:cs="Arial"/>
          <w:color w:val="auto"/>
          <w:sz w:val="24"/>
          <w:szCs w:val="24"/>
        </w:rPr>
        <w:t xml:space="preserve"> 202</w:t>
      </w:r>
      <w:r w:rsidR="005A68FC" w:rsidRPr="005F3DF5">
        <w:rPr>
          <w:rFonts w:ascii="Arial" w:hAnsi="Arial" w:cs="Arial"/>
          <w:color w:val="auto"/>
          <w:sz w:val="24"/>
          <w:szCs w:val="24"/>
        </w:rPr>
        <w:t>6</w:t>
      </w:r>
      <w:r w:rsidRPr="005F3DF5">
        <w:rPr>
          <w:rFonts w:ascii="Arial" w:hAnsi="Arial" w:cs="Arial"/>
          <w:color w:val="auto"/>
          <w:sz w:val="24"/>
          <w:szCs w:val="24"/>
        </w:rPr>
        <w:t xml:space="preserve"> (</w:t>
      </w:r>
      <w:bookmarkStart w:id="0" w:name="_Hlk167865797"/>
      <w:r w:rsidRPr="005F3DF5">
        <w:rPr>
          <w:rFonts w:ascii="Arial" w:hAnsi="Arial" w:cs="Arial"/>
          <w:color w:val="auto"/>
          <w:sz w:val="24"/>
          <w:szCs w:val="24"/>
        </w:rPr>
        <w:t xml:space="preserve">Halle </w:t>
      </w:r>
      <w:r w:rsidR="00C905AB" w:rsidRPr="005F3DF5">
        <w:rPr>
          <w:rFonts w:ascii="Arial" w:hAnsi="Arial" w:cs="Arial"/>
          <w:color w:val="auto"/>
          <w:sz w:val="24"/>
          <w:szCs w:val="24"/>
        </w:rPr>
        <w:t>4</w:t>
      </w:r>
      <w:r w:rsidRPr="005F3DF5">
        <w:rPr>
          <w:rFonts w:ascii="Arial" w:hAnsi="Arial" w:cs="Arial"/>
          <w:color w:val="auto"/>
          <w:sz w:val="24"/>
          <w:szCs w:val="24"/>
        </w:rPr>
        <w:t xml:space="preserve">, </w:t>
      </w:r>
      <w:r w:rsidR="00C905AB" w:rsidRPr="005F3DF5">
        <w:rPr>
          <w:rFonts w:ascii="Arial" w:hAnsi="Arial" w:cs="Arial"/>
          <w:color w:val="auto"/>
          <w:sz w:val="24"/>
          <w:szCs w:val="24"/>
        </w:rPr>
        <w:t>4</w:t>
      </w:r>
      <w:r w:rsidR="005A68FC" w:rsidRPr="005F3DF5">
        <w:rPr>
          <w:rFonts w:ascii="Arial" w:hAnsi="Arial" w:cs="Arial"/>
          <w:color w:val="auto"/>
          <w:sz w:val="24"/>
          <w:szCs w:val="24"/>
        </w:rPr>
        <w:t>B</w:t>
      </w:r>
      <w:r w:rsidR="00930D76" w:rsidRPr="005F3DF5">
        <w:rPr>
          <w:rFonts w:ascii="Arial" w:hAnsi="Arial" w:cs="Arial"/>
          <w:color w:val="auto"/>
          <w:sz w:val="24"/>
          <w:szCs w:val="24"/>
        </w:rPr>
        <w:t>3</w:t>
      </w:r>
      <w:bookmarkEnd w:id="0"/>
      <w:r w:rsidR="005A68FC" w:rsidRPr="005F3DF5">
        <w:rPr>
          <w:rFonts w:ascii="Arial" w:hAnsi="Arial" w:cs="Arial"/>
          <w:color w:val="auto"/>
          <w:sz w:val="24"/>
          <w:szCs w:val="24"/>
        </w:rPr>
        <w:t>1</w:t>
      </w:r>
      <w:r w:rsidRPr="005F3DF5">
        <w:rPr>
          <w:rFonts w:ascii="Arial" w:hAnsi="Arial" w:cs="Arial"/>
          <w:color w:val="auto"/>
          <w:sz w:val="24"/>
          <w:szCs w:val="24"/>
        </w:rPr>
        <w:t>)</w:t>
      </w:r>
    </w:p>
    <w:p w14:paraId="0B1F4BCA" w14:textId="14C10D67" w:rsidR="00415D03" w:rsidRPr="005F3DF5" w:rsidRDefault="002C4493" w:rsidP="006D77BC">
      <w:pPr>
        <w:pStyle w:val="berschrift32"/>
        <w:suppressLineNumbers/>
        <w:shd w:val="clear" w:color="auto" w:fill="FFFFFF"/>
        <w:tabs>
          <w:tab w:val="left" w:pos="7740"/>
        </w:tabs>
        <w:spacing w:after="200" w:line="360" w:lineRule="auto"/>
        <w:rPr>
          <w:rFonts w:ascii="Arial" w:hAnsi="Arial" w:cs="Arial"/>
          <w:bCs w:val="0"/>
          <w:spacing w:val="-2"/>
          <w:sz w:val="32"/>
          <w:szCs w:val="32"/>
        </w:rPr>
      </w:pPr>
      <w:r w:rsidRPr="005F3DF5">
        <w:rPr>
          <w:rFonts w:ascii="Arial" w:hAnsi="Arial" w:cs="Arial"/>
          <w:bCs w:val="0"/>
          <w:spacing w:val="-2"/>
          <w:sz w:val="32"/>
          <w:szCs w:val="32"/>
        </w:rPr>
        <w:t>Produktivität rauf, Kosten runter</w:t>
      </w:r>
    </w:p>
    <w:p w14:paraId="7D517738" w14:textId="629547CF" w:rsidR="002C4493" w:rsidRDefault="00662111" w:rsidP="005F3DF5">
      <w:pPr>
        <w:spacing w:after="360" w:line="360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Auf dem </w:t>
      </w:r>
      <w:r w:rsidR="00567152" w:rsidRPr="00F432B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Messestand </w:t>
      </w:r>
      <w:r w:rsidR="0026646F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in </w:t>
      </w:r>
      <w:r w:rsidR="00C905AB" w:rsidRPr="00C905AB">
        <w:rPr>
          <w:rFonts w:ascii="Arial" w:eastAsiaTheme="minorHAnsi" w:hAnsi="Arial" w:cs="Arial"/>
          <w:b/>
          <w:sz w:val="20"/>
          <w:szCs w:val="20"/>
          <w:lang w:eastAsia="en-US"/>
        </w:rPr>
        <w:t>Halle 4, 4</w:t>
      </w:r>
      <w:r w:rsidR="005A68FC">
        <w:rPr>
          <w:rFonts w:ascii="Arial" w:eastAsiaTheme="minorHAnsi" w:hAnsi="Arial" w:cs="Arial"/>
          <w:b/>
          <w:sz w:val="20"/>
          <w:szCs w:val="20"/>
          <w:lang w:eastAsia="en-US"/>
        </w:rPr>
        <w:t>B</w:t>
      </w:r>
      <w:r w:rsidR="00C905AB" w:rsidRPr="00C905AB">
        <w:rPr>
          <w:rFonts w:ascii="Arial" w:eastAsiaTheme="minorHAnsi" w:hAnsi="Arial" w:cs="Arial"/>
          <w:b/>
          <w:sz w:val="20"/>
          <w:szCs w:val="20"/>
          <w:lang w:eastAsia="en-US"/>
        </w:rPr>
        <w:t>3</w:t>
      </w:r>
      <w:r w:rsidR="005A68FC">
        <w:rPr>
          <w:rFonts w:ascii="Arial" w:eastAsiaTheme="minorHAnsi" w:hAnsi="Arial" w:cs="Arial"/>
          <w:b/>
          <w:sz w:val="20"/>
          <w:szCs w:val="20"/>
          <w:lang w:eastAsia="en-US"/>
        </w:rPr>
        <w:t>1</w:t>
      </w:r>
      <w:r w:rsidR="0026646F">
        <w:rPr>
          <w:rFonts w:ascii="Arial" w:eastAsiaTheme="minorHAnsi" w:hAnsi="Arial" w:cs="Arial"/>
          <w:b/>
          <w:sz w:val="20"/>
          <w:szCs w:val="20"/>
          <w:lang w:eastAsia="en-US"/>
        </w:rPr>
        <w:t>,</w:t>
      </w:r>
      <w:r w:rsidR="00C905AB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="002C4493">
        <w:rPr>
          <w:rFonts w:ascii="Arial" w:eastAsiaTheme="minorHAnsi" w:hAnsi="Arial" w:cs="Arial"/>
          <w:b/>
          <w:sz w:val="20"/>
          <w:szCs w:val="20"/>
          <w:lang w:eastAsia="en-US"/>
        </w:rPr>
        <w:t>zeigt INDEX,</w:t>
      </w:r>
      <w:r w:rsidR="00C905AB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wie 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sich mit </w:t>
      </w:r>
      <w:r w:rsidR="00C905AB">
        <w:rPr>
          <w:rFonts w:ascii="Arial" w:eastAsiaTheme="minorHAnsi" w:hAnsi="Arial" w:cs="Arial"/>
          <w:b/>
          <w:sz w:val="20"/>
          <w:szCs w:val="20"/>
          <w:lang w:eastAsia="en-US"/>
        </w:rPr>
        <w:t>neueste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>n</w:t>
      </w:r>
      <w:r w:rsidR="00C905AB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Dreh-Fräszentren, </w:t>
      </w:r>
      <w:r w:rsidR="00893E98">
        <w:rPr>
          <w:rFonts w:ascii="Arial" w:eastAsiaTheme="minorHAnsi" w:hAnsi="Arial" w:cs="Arial"/>
          <w:b/>
          <w:sz w:val="20"/>
          <w:szCs w:val="20"/>
          <w:lang w:eastAsia="en-US"/>
        </w:rPr>
        <w:t>Mehrspindlern</w:t>
      </w:r>
      <w:r w:rsidR="002174B8">
        <w:rPr>
          <w:rFonts w:ascii="Arial" w:eastAsiaTheme="minorHAnsi" w:hAnsi="Arial" w:cs="Arial"/>
          <w:b/>
          <w:sz w:val="20"/>
          <w:szCs w:val="20"/>
          <w:lang w:eastAsia="en-US"/>
        </w:rPr>
        <w:t>,</w:t>
      </w:r>
      <w:r w:rsidR="00893E9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Produktionsdrehautomaten </w:t>
      </w:r>
      <w:r w:rsidR="002174B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und Automatisierungseinrichtungen </w:t>
      </w:r>
      <w:r w:rsidR="00C905AB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die </w:t>
      </w:r>
      <w:r w:rsidR="002C4493">
        <w:rPr>
          <w:rFonts w:ascii="Arial" w:eastAsiaTheme="minorHAnsi" w:hAnsi="Arial" w:cs="Arial"/>
          <w:b/>
          <w:sz w:val="20"/>
          <w:szCs w:val="20"/>
          <w:lang w:eastAsia="en-US"/>
        </w:rPr>
        <w:t>Produktivität steigern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lässt</w:t>
      </w:r>
      <w:r w:rsidR="002C449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. Außerdem stellt das Unternehmen kostengünstige Einstiegsvarianten </w:t>
      </w:r>
      <w:r w:rsidR="002174B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von Maschinen und Roboterzelle </w:t>
      </w:r>
      <w:r w:rsidR="002C4493">
        <w:rPr>
          <w:rFonts w:ascii="Arial" w:eastAsiaTheme="minorHAnsi" w:hAnsi="Arial" w:cs="Arial"/>
          <w:b/>
          <w:sz w:val="20"/>
          <w:szCs w:val="20"/>
          <w:lang w:eastAsia="en-US"/>
        </w:rPr>
        <w:t>vor, die bei etwas abgespeckte</w:t>
      </w:r>
      <w:r w:rsidR="005F3DF5">
        <w:rPr>
          <w:rFonts w:ascii="Arial" w:eastAsiaTheme="minorHAnsi" w:hAnsi="Arial" w:cs="Arial"/>
          <w:b/>
          <w:sz w:val="20"/>
          <w:szCs w:val="20"/>
          <w:lang w:eastAsia="en-US"/>
        </w:rPr>
        <w:t>r</w:t>
      </w:r>
      <w:r w:rsidR="002C449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technische</w:t>
      </w:r>
      <w:r w:rsidR="005F3DF5">
        <w:rPr>
          <w:rFonts w:ascii="Arial" w:eastAsiaTheme="minorHAnsi" w:hAnsi="Arial" w:cs="Arial"/>
          <w:b/>
          <w:sz w:val="20"/>
          <w:szCs w:val="20"/>
          <w:lang w:eastAsia="en-US"/>
        </w:rPr>
        <w:t>r</w:t>
      </w:r>
      <w:r w:rsidR="002C449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="005F3DF5">
        <w:rPr>
          <w:rFonts w:ascii="Arial" w:eastAsiaTheme="minorHAnsi" w:hAnsi="Arial" w:cs="Arial"/>
          <w:b/>
          <w:sz w:val="20"/>
          <w:szCs w:val="20"/>
          <w:lang w:eastAsia="en-US"/>
        </w:rPr>
        <w:t>Ausstattung</w:t>
      </w:r>
      <w:r w:rsidR="002C449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doch hundertprozentige INDEX-Qualität </w:t>
      </w:r>
      <w:r w:rsidR="00095F95">
        <w:rPr>
          <w:rFonts w:ascii="Arial" w:eastAsiaTheme="minorHAnsi" w:hAnsi="Arial" w:cs="Arial"/>
          <w:b/>
          <w:sz w:val="20"/>
          <w:szCs w:val="20"/>
          <w:lang w:eastAsia="en-US"/>
        </w:rPr>
        <w:t>liefern</w:t>
      </w:r>
      <w:r w:rsidR="002C4493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. </w:t>
      </w:r>
    </w:p>
    <w:p w14:paraId="6AB10ABE" w14:textId="562BFCD0" w:rsidR="00147DD6" w:rsidRDefault="00CE5A6A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Schon seit Jahren </w:t>
      </w:r>
      <w:r w:rsidR="00BD7AB3">
        <w:rPr>
          <w:rFonts w:ascii="Arial" w:eastAsiaTheme="minorHAnsi" w:hAnsi="Arial" w:cs="Arial"/>
          <w:sz w:val="20"/>
          <w:szCs w:val="20"/>
          <w:lang w:eastAsia="en-US"/>
        </w:rPr>
        <w:t>voll im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Trend: die Komplettbearbeitung </w:t>
      </w:r>
      <w:r w:rsidRPr="00095F95">
        <w:rPr>
          <w:rFonts w:ascii="Arial" w:eastAsiaTheme="minorHAnsi" w:hAnsi="Arial" w:cs="Arial"/>
          <w:sz w:val="20"/>
          <w:szCs w:val="20"/>
          <w:lang w:eastAsia="en-US"/>
        </w:rPr>
        <w:t>mit leistungsstarken Dreh-Fräszentren.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D7AB3">
        <w:rPr>
          <w:rFonts w:ascii="Arial" w:eastAsiaTheme="minorHAnsi" w:hAnsi="Arial" w:cs="Arial"/>
          <w:sz w:val="20"/>
          <w:szCs w:val="20"/>
          <w:lang w:eastAsia="en-US"/>
        </w:rPr>
        <w:t xml:space="preserve">Auf der AMB 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 xml:space="preserve">2026 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stellt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der Esslinger Drehmaschinenhersteller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 sein neues </w:t>
      </w:r>
      <w:r w:rsidR="005F3DF5" w:rsidRP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Dreh-Fräszentrum </w:t>
      </w:r>
      <w:r w:rsid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INDEX </w:t>
      </w:r>
      <w:r w:rsidR="005F3DF5" w:rsidRP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G160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vor, </w:t>
      </w:r>
      <w:proofErr w:type="gramStart"/>
      <w:r w:rsidR="005F3DF5">
        <w:rPr>
          <w:rFonts w:ascii="Arial" w:eastAsiaTheme="minorHAnsi" w:hAnsi="Arial" w:cs="Arial"/>
          <w:sz w:val="20"/>
          <w:szCs w:val="20"/>
          <w:lang w:eastAsia="en-US"/>
        </w:rPr>
        <w:t>das</w:t>
      </w:r>
      <w:proofErr w:type="gramEnd"/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 die 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>aktuelle G-Baureihe nach unten ab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>rundet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Außerdem mit auf dem Messestand: die im Wesentlichen baugleiche </w:t>
      </w:r>
      <w:r w:rsidR="005F3DF5"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TRAUB TNX160</w:t>
      </w:r>
      <w:r w:rsidR="005F3DF5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>Der Unterschied liegt in der Steuerung: Während die INDEX G160 mit einer Sinumerik O</w:t>
      </w:r>
      <w:r w:rsidR="002174B8">
        <w:rPr>
          <w:rFonts w:ascii="Arial" w:eastAsiaTheme="minorHAnsi" w:hAnsi="Arial" w:cs="Arial"/>
          <w:sz w:val="20"/>
          <w:szCs w:val="20"/>
          <w:lang w:eastAsia="en-US"/>
        </w:rPr>
        <w:t>NE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>CNC</w:t>
      </w:r>
      <w:r w:rsidR="005F3DF5" w:rsidRPr="005F3DF5">
        <w:rPr>
          <w:rFonts w:ascii="Arial" w:eastAsiaTheme="minorHAnsi" w:hAnsi="Arial" w:cs="Arial"/>
          <w:sz w:val="20"/>
          <w:szCs w:val="20"/>
          <w:lang w:eastAsia="en-US"/>
        </w:rPr>
        <w:t xml:space="preserve"> ausgestattet ist, wird die TNX160 von der TRAUB-CNC TX8i-s auf Mitsubishi-Basis gesteuert.</w:t>
      </w:r>
    </w:p>
    <w:p w14:paraId="30F837F1" w14:textId="646353C0" w:rsidR="000B0956" w:rsidRDefault="005F3DF5" w:rsidP="000B0956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Beide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Maschine</w:t>
      </w:r>
      <w:r>
        <w:rPr>
          <w:rFonts w:ascii="Arial" w:eastAsiaTheme="minorHAnsi" w:hAnsi="Arial" w:cs="Arial"/>
          <w:sz w:val="20"/>
          <w:szCs w:val="20"/>
          <w:lang w:eastAsia="en-US"/>
        </w:rPr>
        <w:t>n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bau</w:t>
      </w:r>
      <w:r>
        <w:rPr>
          <w:rFonts w:ascii="Arial" w:eastAsiaTheme="minorHAnsi" w:hAnsi="Arial" w:cs="Arial"/>
          <w:sz w:val="20"/>
          <w:szCs w:val="20"/>
          <w:lang w:eastAsia="en-US"/>
        </w:rPr>
        <w:t>en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konzeptionell auf der bisherigen </w:t>
      </w:r>
      <w:r w:rsidR="00592320">
        <w:rPr>
          <w:rFonts w:ascii="Arial" w:eastAsiaTheme="minorHAnsi" w:hAnsi="Arial" w:cs="Arial"/>
          <w:sz w:val="20"/>
          <w:szCs w:val="20"/>
          <w:lang w:eastAsia="en-US"/>
        </w:rPr>
        <w:t xml:space="preserve">INDEX 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>G200.2 auf und deck</w:t>
      </w:r>
      <w:r w:rsidR="00592320">
        <w:rPr>
          <w:rFonts w:ascii="Arial" w:eastAsiaTheme="minorHAnsi" w:hAnsi="Arial" w:cs="Arial"/>
          <w:sz w:val="20"/>
          <w:szCs w:val="20"/>
          <w:lang w:eastAsia="en-US"/>
        </w:rPr>
        <w:t>en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auch deren Teilespektrum ab. </w:t>
      </w:r>
      <w:r w:rsidR="002174B8">
        <w:rPr>
          <w:rFonts w:ascii="Arial" w:eastAsiaTheme="minorHAnsi" w:hAnsi="Arial" w:cs="Arial"/>
          <w:sz w:val="20"/>
          <w:szCs w:val="20"/>
          <w:lang w:eastAsia="en-US"/>
        </w:rPr>
        <w:t>Ihr Hauptmerkmal: die</w:t>
      </w:r>
      <w:r w:rsidR="002174B8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leistungsstarke Motorfrässpindel</w:t>
      </w:r>
      <w:r w:rsidR="002174B8">
        <w:rPr>
          <w:rFonts w:ascii="Arial" w:eastAsiaTheme="minorHAnsi" w:hAnsi="Arial" w:cs="Arial"/>
          <w:sz w:val="20"/>
          <w:szCs w:val="20"/>
          <w:lang w:eastAsia="en-US"/>
        </w:rPr>
        <w:t>, die</w:t>
      </w:r>
      <w:r w:rsidR="002174B8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über eine Y- und eine B-Achse </w:t>
      </w:r>
      <w:r w:rsidR="002174B8">
        <w:rPr>
          <w:rFonts w:ascii="Arial" w:eastAsiaTheme="minorHAnsi" w:hAnsi="Arial" w:cs="Arial"/>
          <w:sz w:val="20"/>
          <w:szCs w:val="20"/>
          <w:lang w:eastAsia="en-US"/>
        </w:rPr>
        <w:t xml:space="preserve">verfügt </w:t>
      </w:r>
      <w:r w:rsidR="002174B8" w:rsidRPr="000B0956">
        <w:rPr>
          <w:rFonts w:ascii="Arial" w:eastAsiaTheme="minorHAnsi" w:hAnsi="Arial" w:cs="Arial"/>
          <w:sz w:val="20"/>
          <w:szCs w:val="20"/>
          <w:lang w:eastAsia="en-US"/>
        </w:rPr>
        <w:t>und sowohl an Haupt- als auch an der Gegenspindel arbeiten</w:t>
      </w:r>
      <w:r w:rsidR="002174B8" w:rsidRPr="002174B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2174B8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kann. </w:t>
      </w:r>
      <w:r w:rsidR="002174B8">
        <w:rPr>
          <w:rFonts w:ascii="Arial" w:eastAsiaTheme="minorHAnsi" w:hAnsi="Arial" w:cs="Arial"/>
          <w:sz w:val="20"/>
          <w:szCs w:val="20"/>
          <w:lang w:eastAsia="en-US"/>
        </w:rPr>
        <w:t>Außerdem besitzen die beiden Dreh-Fräszentren</w:t>
      </w:r>
      <w:r w:rsidR="00592320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>direktangetriebene, daher hochdynamische Haupt- und Gegenspindel</w:t>
      </w:r>
      <w:r w:rsidR="00592320">
        <w:rPr>
          <w:rFonts w:ascii="Arial" w:eastAsiaTheme="minorHAnsi" w:hAnsi="Arial" w:cs="Arial"/>
          <w:sz w:val="20"/>
          <w:szCs w:val="20"/>
          <w:lang w:eastAsia="en-US"/>
        </w:rPr>
        <w:t>n, wobei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592320">
        <w:rPr>
          <w:rFonts w:ascii="Arial" w:eastAsiaTheme="minorHAnsi" w:hAnsi="Arial" w:cs="Arial"/>
          <w:sz w:val="20"/>
          <w:szCs w:val="20"/>
          <w:lang w:eastAsia="en-US"/>
        </w:rPr>
        <w:t>d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er Kunde die Wahl </w:t>
      </w:r>
      <w:r w:rsidR="00592320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hat 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>zwischen einer Variante mit 42 mm Stangendurchlass – ideal für kleinere, hochdrehende Teile – und einer drehmomentstärkeren Spindel mit 65 mm Durchlass.</w:t>
      </w:r>
      <w:r w:rsidR="00592320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>Das Werkzeugmagazin fasst 60 oder optional 90 Werkzeuge, die ein Doppelgreifer in die Frässpindel einwechseln kann – ein wichtiges Element für eine automatisierte Fertigung.</w:t>
      </w:r>
    </w:p>
    <w:p w14:paraId="7D57B40A" w14:textId="43938791" w:rsidR="00095F95" w:rsidRPr="00791CD6" w:rsidRDefault="00675FF1" w:rsidP="00095F95">
      <w:pPr>
        <w:spacing w:after="200" w:line="360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>Automatischer</w:t>
      </w:r>
      <w:r w:rsidR="00486040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="00095F95">
        <w:rPr>
          <w:rFonts w:ascii="Arial" w:eastAsiaTheme="minorHAnsi" w:hAnsi="Arial" w:cs="Arial"/>
          <w:b/>
          <w:sz w:val="20"/>
          <w:szCs w:val="20"/>
          <w:lang w:eastAsia="en-US"/>
        </w:rPr>
        <w:t>Werkzeu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>gwechsel</w:t>
      </w:r>
      <w:r w:rsidR="00095F95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im Revolver</w:t>
      </w:r>
    </w:p>
    <w:p w14:paraId="6C2FD9C0" w14:textId="001DB952" w:rsidR="00F640BD" w:rsidRDefault="00592320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Mit 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der </w:t>
      </w:r>
      <w:r w:rsidR="00147DD6" w:rsidRPr="00095F9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INDEX G220</w:t>
      </w:r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ist ein weiteres Dreh-Fräszentrum aus der erfolgreichen G-Baureihe zu sehen. Die Messebesucher werden sich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jedoch 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vermutlich vor allem um die </w:t>
      </w:r>
      <w:r w:rsidR="002174B8">
        <w:rPr>
          <w:rFonts w:ascii="Arial" w:eastAsiaTheme="minorHAnsi" w:hAnsi="Arial" w:cs="Arial"/>
          <w:sz w:val="20"/>
          <w:szCs w:val="20"/>
          <w:lang w:eastAsia="en-US"/>
        </w:rPr>
        <w:t xml:space="preserve">angeschlossene 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>Roboterzelle</w:t>
      </w:r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>iXcenter</w:t>
      </w:r>
      <w:proofErr w:type="spellEnd"/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L </w:t>
      </w:r>
      <w:r w:rsidR="002174B8">
        <w:rPr>
          <w:rFonts w:ascii="Arial" w:eastAsiaTheme="minorHAnsi" w:hAnsi="Arial" w:cs="Arial"/>
          <w:sz w:val="20"/>
          <w:szCs w:val="20"/>
          <w:lang w:eastAsia="en-US"/>
        </w:rPr>
        <w:t>scharen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, die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auf der Messe 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>als</w:t>
      </w:r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günstige Einstiegsvariante mit Sicherheitszaun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ausgeführt ist</w:t>
      </w:r>
      <w:r w:rsidR="00F640BD" w:rsidRPr="00F640BD">
        <w:rPr>
          <w:rFonts w:ascii="Arial" w:eastAsiaTheme="minorHAnsi" w:hAnsi="Arial" w:cs="Arial"/>
          <w:sz w:val="20"/>
          <w:szCs w:val="20"/>
          <w:lang w:eastAsia="en-US"/>
        </w:rPr>
        <w:t>. Das Besondere an diesem Exponat: Der</w:t>
      </w:r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Roboter übernimmt </w:t>
      </w:r>
      <w:r w:rsidR="00F640BD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unter anderem </w:t>
      </w:r>
      <w:r w:rsidR="00147DD6"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den </w:t>
      </w:r>
      <w:r w:rsidR="00147DD6"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automatischen Werkzeugwechsel im Revolver</w:t>
      </w:r>
      <w:r w:rsidR="00F640BD" w:rsidRPr="00F640BD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F640B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6D77B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Einzige Voraussetzung: Die VDI-Aufnahme des Werkzeugrevolvers enthält einen geraden oder abgewinkelten HSK-Basishalter. </w:t>
      </w:r>
      <w:r w:rsidR="00F640BD">
        <w:rPr>
          <w:rFonts w:ascii="Arial" w:eastAsiaTheme="minorHAnsi" w:hAnsi="Arial" w:cs="Arial"/>
          <w:sz w:val="20"/>
          <w:szCs w:val="20"/>
          <w:lang w:eastAsia="en-US"/>
        </w:rPr>
        <w:t>Warum dies erforderlich ist und wie der Werkzeugwechsel im Detail funktioniert, erklären die INDEX-Fachleute vor Ort.</w:t>
      </w:r>
    </w:p>
    <w:p w14:paraId="5F5BF938" w14:textId="77777777" w:rsidR="00095F95" w:rsidRPr="00791CD6" w:rsidRDefault="00095F95" w:rsidP="00095F95">
      <w:pPr>
        <w:spacing w:after="200" w:line="360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  <w:proofErr w:type="spellStart"/>
      <w:r>
        <w:rPr>
          <w:rFonts w:ascii="Arial" w:eastAsiaTheme="minorHAnsi" w:hAnsi="Arial" w:cs="Arial"/>
          <w:b/>
          <w:sz w:val="20"/>
          <w:szCs w:val="20"/>
          <w:lang w:eastAsia="en-US"/>
        </w:rPr>
        <w:lastRenderedPageBreak/>
        <w:t>iXcenter</w:t>
      </w:r>
      <w:proofErr w:type="spellEnd"/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jetzt auch für Mehrspindler</w:t>
      </w:r>
    </w:p>
    <w:p w14:paraId="6FC2DE2B" w14:textId="2A82CD49" w:rsidR="00F4644C" w:rsidRDefault="00F640BD" w:rsidP="00F4644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D87A7C">
        <w:rPr>
          <w:rFonts w:ascii="Arial" w:eastAsiaTheme="minorHAnsi" w:hAnsi="Arial" w:cs="Arial"/>
          <w:sz w:val="20"/>
          <w:szCs w:val="20"/>
          <w:lang w:eastAsia="en-US"/>
        </w:rPr>
        <w:t xml:space="preserve">Eine weitere neue Automatisierungslösung zeigt INDEX am Mehrspindeldrehautomaten MS24-6: ein speziell für diese Maschinengattung entwickeltes </w:t>
      </w:r>
      <w:proofErr w:type="spellStart"/>
      <w:r w:rsidR="00F4644C" w:rsidRPr="00D87A7C"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="006D77BC" w:rsidRPr="00D87A7C">
        <w:rPr>
          <w:rFonts w:ascii="Arial" w:eastAsiaTheme="minorHAnsi" w:hAnsi="Arial" w:cs="Arial"/>
          <w:sz w:val="20"/>
          <w:szCs w:val="20"/>
          <w:lang w:eastAsia="en-US"/>
        </w:rPr>
        <w:t>Xcenter</w:t>
      </w:r>
      <w:proofErr w:type="spellEnd"/>
      <w:r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F640B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6D77BC">
        <w:rPr>
          <w:rFonts w:ascii="Arial" w:eastAsiaTheme="minorHAnsi" w:hAnsi="Arial" w:cs="Arial"/>
          <w:sz w:val="20"/>
          <w:szCs w:val="20"/>
          <w:lang w:eastAsia="en-US"/>
        </w:rPr>
        <w:t>Die direkt an der Maschine angebaute Roboterzelle übernimmt das automatisierte Entladen und Handling von Werkstücken</w:t>
      </w:r>
      <w:r w:rsidR="00F4644C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Dank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des m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>odular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en Aufbaus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ist das </w:t>
      </w:r>
      <w:proofErr w:type="spellStart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>iXcenter</w:t>
      </w:r>
      <w:proofErr w:type="spellEnd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für zahlreiche weitere Aufgaben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nutzbar und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bei entsprechender Zusatzausstattung </w:t>
      </w:r>
      <w:proofErr w:type="spellStart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>closed</w:t>
      </w:r>
      <w:proofErr w:type="spellEnd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-loop-fähig. So unterstützt </w:t>
      </w:r>
      <w:r w:rsidR="00F4644C">
        <w:rPr>
          <w:rFonts w:ascii="Arial" w:eastAsiaTheme="minorHAnsi" w:hAnsi="Arial" w:cs="Arial"/>
          <w:sz w:val="20"/>
          <w:szCs w:val="20"/>
          <w:lang w:eastAsia="en-US"/>
        </w:rPr>
        <w:t>es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eine stabile, </w:t>
      </w:r>
      <w:proofErr w:type="spellStart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>mannarme</w:t>
      </w:r>
      <w:proofErr w:type="spellEnd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Serienfertigung von Einlegeteilen bei gleichbleibender Prozessqualität.</w:t>
      </w:r>
      <w:r w:rsidR="00F4644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Übrigens: </w:t>
      </w:r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An gängigen INDEX Mehrspindeldrehautomaten lässt sich das </w:t>
      </w:r>
      <w:proofErr w:type="spellStart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>iXcenter</w:t>
      </w:r>
      <w:proofErr w:type="spellEnd"/>
      <w:r w:rsidR="00F4644C" w:rsidRPr="006D77BC">
        <w:rPr>
          <w:rFonts w:ascii="Arial" w:eastAsiaTheme="minorHAnsi" w:hAnsi="Arial" w:cs="Arial"/>
          <w:sz w:val="20"/>
          <w:szCs w:val="20"/>
          <w:lang w:eastAsia="en-US"/>
        </w:rPr>
        <w:t xml:space="preserve"> nachrüsten.</w:t>
      </w:r>
      <w:r w:rsidR="00F4644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74CD8973" w14:textId="6DAE16E4" w:rsidR="00095F95" w:rsidRPr="00791CD6" w:rsidRDefault="00095F95" w:rsidP="00095F95">
      <w:pPr>
        <w:spacing w:after="200" w:line="360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  <w:bookmarkStart w:id="1" w:name="_Hlk219126892"/>
      <w:r>
        <w:rPr>
          <w:rFonts w:ascii="Arial" w:eastAsiaTheme="minorHAnsi" w:hAnsi="Arial" w:cs="Arial"/>
          <w:b/>
          <w:sz w:val="20"/>
          <w:szCs w:val="20"/>
          <w:lang w:eastAsia="en-US"/>
        </w:rPr>
        <w:t>Unschlagbare Flächenproduktivität</w:t>
      </w:r>
    </w:p>
    <w:p w14:paraId="0F74184F" w14:textId="2CA3D3C1" w:rsidR="000B0956" w:rsidRDefault="00F4644C" w:rsidP="000B0956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Sicherlich ein Highlight auf dem INDEX-Stand 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 xml:space="preserve">ist die neue </w:t>
      </w:r>
      <w:r w:rsidR="000B0956" w:rsidRPr="008D43BF">
        <w:rPr>
          <w:rFonts w:ascii="Arial" w:eastAsiaTheme="minorHAnsi" w:hAnsi="Arial" w:cs="Arial"/>
          <w:sz w:val="20"/>
          <w:szCs w:val="20"/>
          <w:lang w:eastAsia="en-US"/>
        </w:rPr>
        <w:t xml:space="preserve">TRAUB MS12-4 – 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ein revolutionärer, weil mehrspindliger Lang-/Kurzdrehautomat</w:t>
      </w:r>
      <w:r w:rsidR="000B0956" w:rsidRPr="008D43BF">
        <w:rPr>
          <w:rFonts w:ascii="Arial" w:eastAsiaTheme="minorHAnsi" w:hAnsi="Arial" w:cs="Arial"/>
          <w:sz w:val="20"/>
          <w:szCs w:val="20"/>
          <w:lang w:eastAsia="en-US"/>
        </w:rPr>
        <w:t xml:space="preserve"> für kleine Werkstücke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0956" w:rsidRPr="00D0780C">
        <w:rPr>
          <w:rFonts w:ascii="Arial" w:eastAsiaTheme="minorHAnsi" w:hAnsi="Arial" w:cs="Arial"/>
          <w:sz w:val="20"/>
          <w:szCs w:val="20"/>
          <w:lang w:eastAsia="en-US"/>
        </w:rPr>
        <w:t>im Durchmesserbereich von 3 bis 13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="000B0956" w:rsidRPr="00D0780C">
        <w:rPr>
          <w:rFonts w:ascii="Arial" w:eastAsiaTheme="minorHAnsi" w:hAnsi="Arial" w:cs="Arial"/>
          <w:sz w:val="20"/>
          <w:szCs w:val="20"/>
          <w:lang w:eastAsia="en-US"/>
        </w:rPr>
        <w:t>mm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. Hinter dieser Maschine steckt ein völlig neues kinematisches Mehrspindel-Konzept, das nicht auf die übliche Spindeltrommel und sequentielle Bearbeitung setzt. Der MS12-4 liegt vielmehr das Prinzip des Langdrehautomaten TRAUB TNL12 zugrunde, dessen Kernkomponenten wie Spindel und Gegenspindel, Revolver und flexible Werkzeugträger (</w:t>
      </w:r>
      <w:proofErr w:type="spellStart"/>
      <w:r w:rsidR="000B0956">
        <w:rPr>
          <w:rFonts w:ascii="Arial" w:eastAsiaTheme="minorHAnsi" w:hAnsi="Arial" w:cs="Arial"/>
          <w:sz w:val="20"/>
          <w:szCs w:val="20"/>
          <w:lang w:eastAsia="en-US"/>
        </w:rPr>
        <w:t>FlexWT</w:t>
      </w:r>
      <w:proofErr w:type="spellEnd"/>
      <w:r w:rsidR="000B0956">
        <w:rPr>
          <w:rFonts w:ascii="Arial" w:eastAsiaTheme="minorHAnsi" w:hAnsi="Arial" w:cs="Arial"/>
          <w:sz w:val="20"/>
          <w:szCs w:val="20"/>
          <w:lang w:eastAsia="en-US"/>
        </w:rPr>
        <w:t>) quasi vierfach übereinandergestapelt sind. So lassen sich vier Teile gleichzeitig bearbeiten, was zu einer enormen Flächenproduktivität</w:t>
      </w:r>
      <w:r w:rsidR="000B0956" w:rsidRPr="003427B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B0956">
        <w:rPr>
          <w:rFonts w:ascii="Arial" w:eastAsiaTheme="minorHAnsi" w:hAnsi="Arial" w:cs="Arial"/>
          <w:sz w:val="20"/>
          <w:szCs w:val="20"/>
          <w:lang w:eastAsia="en-US"/>
        </w:rPr>
        <w:t>beiträgt.</w:t>
      </w:r>
    </w:p>
    <w:p w14:paraId="73D54B2A" w14:textId="77777777" w:rsidR="000B0956" w:rsidRDefault="000B0956" w:rsidP="000B0956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Weitere Vorteile entstehen aus dem modularen Aufbau der TRAUB MS12-4. Neben der Vollausbaustufe mit vier Spindeln und Revolvern sowie ebenso vielen Gegenspindeln und flexiblen Werkzeugträgern (</w:t>
      </w:r>
      <w:proofErr w:type="spellStart"/>
      <w:r>
        <w:rPr>
          <w:rFonts w:ascii="Arial" w:eastAsiaTheme="minorHAnsi" w:hAnsi="Arial" w:cs="Arial"/>
          <w:sz w:val="20"/>
          <w:szCs w:val="20"/>
          <w:lang w:eastAsia="en-US"/>
        </w:rPr>
        <w:t>FlexWT</w:t>
      </w:r>
      <w:proofErr w:type="spellEnd"/>
      <w:r>
        <w:rPr>
          <w:rFonts w:ascii="Arial" w:eastAsiaTheme="minorHAnsi" w:hAnsi="Arial" w:cs="Arial"/>
          <w:sz w:val="20"/>
          <w:szCs w:val="20"/>
          <w:lang w:eastAsia="en-US"/>
        </w:rPr>
        <w:t>) kann der Kunde weitere Ausstattungsvarianten wählen. So lässt sich dieser Langdreh-Mehrspindler kostensparend exakt auf die Anforderung der Bauteile konfigurieren.</w:t>
      </w:r>
    </w:p>
    <w:bookmarkEnd w:id="1"/>
    <w:p w14:paraId="019572D9" w14:textId="77777777" w:rsidR="00095F95" w:rsidRPr="00791CD6" w:rsidRDefault="00095F95" w:rsidP="00095F95">
      <w:pPr>
        <w:spacing w:after="200" w:line="360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>Perfektes Preis-Leistungsverhältnis</w:t>
      </w:r>
    </w:p>
    <w:p w14:paraId="02F09C91" w14:textId="1A54F71A" w:rsidR="006D77BC" w:rsidRDefault="00F4644C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K</w:t>
      </w:r>
      <w:r w:rsidRPr="000B0956">
        <w:rPr>
          <w:rFonts w:ascii="Arial" w:eastAsiaTheme="minorHAnsi" w:hAnsi="Arial" w:cs="Arial"/>
          <w:sz w:val="20"/>
          <w:szCs w:val="20"/>
          <w:lang w:eastAsia="en-US"/>
        </w:rPr>
        <w:t>osten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 xml:space="preserve"> spart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auch 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der Lang-Kurzdrehautomat </w:t>
      </w:r>
      <w:r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TRAUB </w:t>
      </w:r>
      <w:r w:rsidR="000B0956"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TNL12 </w:t>
      </w:r>
      <w:proofErr w:type="spellStart"/>
      <w:r w:rsidR="000B0956" w:rsidRPr="00D87A7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lean</w:t>
      </w:r>
      <w:proofErr w:type="spellEnd"/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>. Diese Einstiegsvariante ist mit nur einem Revolver und einer Rückseiteneinheit konfiguriert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, weshalb der Anschaffungspreis niedrig ist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D87A7C">
        <w:rPr>
          <w:rFonts w:ascii="Arial" w:eastAsiaTheme="minorHAnsi" w:hAnsi="Arial" w:cs="Arial"/>
          <w:sz w:val="20"/>
          <w:szCs w:val="20"/>
          <w:lang w:eastAsia="en-US"/>
        </w:rPr>
        <w:t>Allerdings ist d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ie angetriebene Führungsbuchse einstell-, aber nicht programmierbar.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Wer mehr Technik braucht – kein Problem. 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Optionale Erweiterungen sind </w:t>
      </w:r>
      <w:r>
        <w:rPr>
          <w:rFonts w:ascii="Arial" w:eastAsiaTheme="minorHAnsi" w:hAnsi="Arial" w:cs="Arial"/>
          <w:sz w:val="20"/>
          <w:szCs w:val="20"/>
          <w:lang w:eastAsia="en-US"/>
        </w:rPr>
        <w:t>auch bei der Lean-Variante</w:t>
      </w:r>
      <w:r w:rsidR="000B0956" w:rsidRPr="000B0956">
        <w:rPr>
          <w:rFonts w:ascii="Arial" w:eastAsiaTheme="minorHAnsi" w:hAnsi="Arial" w:cs="Arial"/>
          <w:sz w:val="20"/>
          <w:szCs w:val="20"/>
          <w:lang w:eastAsia="en-US"/>
        </w:rPr>
        <w:t xml:space="preserve"> möglich.</w:t>
      </w:r>
    </w:p>
    <w:p w14:paraId="424E4E08" w14:textId="5BAFC84C" w:rsidR="00B20978" w:rsidRDefault="00F4644C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Keine Einstiegsmaschine, sondern der Klassiker unter den Produktionsdrehautomaten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 xml:space="preserve"> ist die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95F95" w:rsidRPr="0012499F">
        <w:rPr>
          <w:rFonts w:ascii="Arial" w:eastAsiaTheme="minorHAnsi" w:hAnsi="Arial" w:cs="Arial"/>
          <w:b/>
          <w:sz w:val="20"/>
          <w:szCs w:val="20"/>
          <w:lang w:eastAsia="en-US"/>
        </w:rPr>
        <w:t>INDEX C200</w:t>
      </w:r>
      <w:r w:rsidR="00095F95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. </w:t>
      </w:r>
      <w:r w:rsidR="00095F95" w:rsidRPr="00095F95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Sie darf auf keiner Messe fehlen. </w:t>
      </w:r>
      <w:r w:rsidR="00095F95">
        <w:rPr>
          <w:rFonts w:ascii="Arial" w:eastAsiaTheme="minorHAnsi" w:hAnsi="Arial" w:cs="Arial"/>
          <w:bCs/>
          <w:sz w:val="20"/>
          <w:szCs w:val="20"/>
          <w:lang w:eastAsia="en-US"/>
        </w:rPr>
        <w:t>Den f</w:t>
      </w:r>
      <w:r w:rsidR="00B20978" w:rsidRPr="00B20978">
        <w:rPr>
          <w:rFonts w:ascii="Arial" w:eastAsiaTheme="minorHAnsi" w:hAnsi="Arial" w:cs="Arial"/>
          <w:sz w:val="20"/>
          <w:szCs w:val="20"/>
          <w:lang w:eastAsia="en-US"/>
        </w:rPr>
        <w:t xml:space="preserve">ür hochproduktive Stangenbearbeitung 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 xml:space="preserve">bekannte </w:t>
      </w:r>
      <w:r w:rsidR="00B20978" w:rsidRPr="00B20978">
        <w:rPr>
          <w:rFonts w:ascii="Arial" w:eastAsiaTheme="minorHAnsi" w:hAnsi="Arial" w:cs="Arial"/>
          <w:sz w:val="20"/>
          <w:szCs w:val="20"/>
          <w:lang w:eastAsia="en-US"/>
        </w:rPr>
        <w:t>Drehautomat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 xml:space="preserve"> bietet INDEX 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 xml:space="preserve">sowohl mit </w:t>
      </w:r>
      <w:r w:rsidR="00B20978" w:rsidRPr="00B20978">
        <w:rPr>
          <w:rFonts w:ascii="Arial" w:eastAsiaTheme="minorHAnsi" w:hAnsi="Arial" w:cs="Arial"/>
          <w:sz w:val="20"/>
          <w:szCs w:val="20"/>
          <w:lang w:eastAsia="en-US"/>
        </w:rPr>
        <w:t xml:space="preserve">Siemens- 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>als auch</w:t>
      </w:r>
      <w:r w:rsidR="00B20978" w:rsidRPr="00B20978">
        <w:rPr>
          <w:rFonts w:ascii="Arial" w:eastAsiaTheme="minorHAnsi" w:hAnsi="Arial" w:cs="Arial"/>
          <w:sz w:val="20"/>
          <w:szCs w:val="20"/>
          <w:lang w:eastAsia="en-US"/>
        </w:rPr>
        <w:t xml:space="preserve"> Fanuc-Steuerung </w:t>
      </w:r>
      <w:r w:rsidR="00095F95">
        <w:rPr>
          <w:rFonts w:ascii="Arial" w:eastAsiaTheme="minorHAnsi" w:hAnsi="Arial" w:cs="Arial"/>
          <w:sz w:val="20"/>
          <w:szCs w:val="20"/>
          <w:lang w:eastAsia="en-US"/>
        </w:rPr>
        <w:t>an</w:t>
      </w:r>
      <w:r w:rsidR="00B20978" w:rsidRPr="00B20978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12499F">
        <w:rPr>
          <w:rFonts w:ascii="Arial" w:eastAsiaTheme="minorHAnsi" w:hAnsi="Arial" w:cs="Arial"/>
          <w:sz w:val="20"/>
          <w:szCs w:val="20"/>
          <w:lang w:eastAsia="en-US"/>
        </w:rPr>
        <w:t>Auf der AMB wird die</w:t>
      </w:r>
      <w:r w:rsidR="00B20978" w:rsidRPr="00B20978">
        <w:rPr>
          <w:rFonts w:ascii="Arial" w:eastAsiaTheme="minorHAnsi" w:hAnsi="Arial" w:cs="Arial"/>
          <w:sz w:val="20"/>
          <w:szCs w:val="20"/>
          <w:lang w:eastAsia="en-US"/>
        </w:rPr>
        <w:t xml:space="preserve"> C200 </w:t>
      </w:r>
      <w:r w:rsidR="0012499F">
        <w:rPr>
          <w:rFonts w:ascii="Arial" w:eastAsiaTheme="minorHAnsi" w:hAnsi="Arial" w:cs="Arial"/>
          <w:sz w:val="20"/>
          <w:szCs w:val="20"/>
          <w:lang w:eastAsia="en-US"/>
        </w:rPr>
        <w:t>in der Fanuc-Variante zu sehen sein</w:t>
      </w:r>
      <w:r w:rsidR="006D77BC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12FB0F25" w14:textId="07B96451" w:rsidR="00EA0758" w:rsidRPr="007A1FE3" w:rsidRDefault="00886000" w:rsidP="006D77BC">
      <w:pPr>
        <w:spacing w:after="200" w:line="360" w:lineRule="auto"/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lastRenderedPageBreak/>
        <w:t>Ergiebige Informationsquelle</w:t>
      </w:r>
    </w:p>
    <w:p w14:paraId="1B1EB8EF" w14:textId="351F3B63" w:rsidR="00B20978" w:rsidRDefault="00886000" w:rsidP="006D77BC">
      <w:pPr>
        <w:spacing w:after="200"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An allen präsentierten Maschinen und Anlagen stehen INDEX Fachleute bereit, die gerne detaillierte Auskünfte geben. 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 xml:space="preserve">Außerdem 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 xml:space="preserve">lädt der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Meet-</w:t>
      </w:r>
      <w:proofErr w:type="spellStart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the</w:t>
      </w:r>
      <w:proofErr w:type="spellEnd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-</w:t>
      </w:r>
      <w:proofErr w:type="spellStart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experts</w:t>
      </w:r>
      <w:proofErr w:type="spellEnd"/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 xml:space="preserve">-Counter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im Zentrum des Messestandes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 xml:space="preserve">dazu ein, 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>mit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EA7F71" w:rsidRPr="00304641">
        <w:rPr>
          <w:rFonts w:ascii="Arial" w:eastAsiaTheme="minorHAnsi" w:hAnsi="Arial" w:cs="Arial"/>
          <w:b/>
          <w:sz w:val="20"/>
          <w:szCs w:val="20"/>
          <w:lang w:eastAsia="en-US"/>
        </w:rPr>
        <w:t>INDEX Applikations- und Technologiespezialisten</w:t>
      </w:r>
      <w:r w:rsidR="00EA7F7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7A1FE3" w:rsidRPr="00BB0A86">
        <w:rPr>
          <w:rFonts w:ascii="Arial" w:eastAsiaTheme="minorHAnsi" w:hAnsi="Arial" w:cs="Arial"/>
          <w:sz w:val="20"/>
          <w:szCs w:val="20"/>
          <w:lang w:eastAsia="en-US"/>
        </w:rPr>
        <w:t>Aufgabenstellungen und Bearbeitungslösungen für Medical, Aerospace und E-Mobility zu diskutieren.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Dort befinden sich auch die 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>INDEX Digitalspezialisten</w:t>
      </w:r>
      <w:r>
        <w:rPr>
          <w:rFonts w:ascii="Arial" w:eastAsiaTheme="minorHAnsi" w:hAnsi="Arial" w:cs="Arial"/>
          <w:sz w:val="20"/>
          <w:szCs w:val="20"/>
          <w:lang w:eastAsia="en-US"/>
        </w:rPr>
        <w:t>. Sie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>erklären den Besuchern die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 xml:space="preserve"> praktischen Vorteile</w:t>
      </w:r>
      <w:r>
        <w:rPr>
          <w:rFonts w:ascii="Arial" w:eastAsiaTheme="minorHAnsi" w:hAnsi="Arial" w:cs="Arial"/>
          <w:sz w:val="20"/>
          <w:szCs w:val="20"/>
          <w:lang w:eastAsia="en-US"/>
        </w:rPr>
        <w:t>, welche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 xml:space="preserve"> die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 digitale </w:t>
      </w:r>
      <w:r w:rsidR="00B20978" w:rsidRPr="003279F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INDEX </w:t>
      </w:r>
      <w:proofErr w:type="spellStart"/>
      <w:r w:rsidR="00B20978" w:rsidRPr="003279FA">
        <w:rPr>
          <w:rFonts w:ascii="Arial" w:eastAsiaTheme="minorHAnsi" w:hAnsi="Arial" w:cs="Arial"/>
          <w:b/>
          <w:sz w:val="20"/>
          <w:szCs w:val="20"/>
          <w:lang w:eastAsia="en-US"/>
        </w:rPr>
        <w:t>iXworld</w:t>
      </w:r>
      <w:proofErr w:type="spellEnd"/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>mit sich bringt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>Sie stellen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die </w:t>
      </w:r>
      <w:r w:rsidR="00B20978" w:rsidRPr="005C665A">
        <w:rPr>
          <w:rFonts w:ascii="Arial" w:eastAsiaTheme="minorHAnsi" w:hAnsi="Arial" w:cs="Arial"/>
          <w:sz w:val="20"/>
          <w:szCs w:val="20"/>
          <w:lang w:eastAsia="en-US"/>
        </w:rPr>
        <w:t>zahlreiche</w:t>
      </w:r>
      <w:r>
        <w:rPr>
          <w:rFonts w:ascii="Arial" w:eastAsiaTheme="minorHAnsi" w:hAnsi="Arial" w:cs="Arial"/>
          <w:sz w:val="20"/>
          <w:szCs w:val="20"/>
          <w:lang w:eastAsia="en-US"/>
        </w:rPr>
        <w:t>n</w:t>
      </w:r>
      <w:r w:rsidR="00B20978" w:rsidRPr="005C665A">
        <w:rPr>
          <w:rFonts w:ascii="Arial" w:eastAsiaTheme="minorHAnsi" w:hAnsi="Arial" w:cs="Arial"/>
          <w:sz w:val="20"/>
          <w:szCs w:val="20"/>
          <w:lang w:eastAsia="en-US"/>
        </w:rPr>
        <w:t xml:space="preserve"> iX4.0-App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s vor, mit denen die </w:t>
      </w:r>
      <w:r w:rsidR="00B20978" w:rsidRPr="005C665A">
        <w:rPr>
          <w:rFonts w:ascii="Arial" w:eastAsiaTheme="minorHAnsi" w:hAnsi="Arial" w:cs="Arial"/>
          <w:sz w:val="20"/>
          <w:szCs w:val="20"/>
          <w:lang w:eastAsia="en-US"/>
        </w:rPr>
        <w:t>IoT-Plattform iX4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.0 </w:t>
      </w:r>
      <w:r w:rsidR="00B20978" w:rsidRPr="005C665A">
        <w:rPr>
          <w:rFonts w:ascii="Arial" w:eastAsiaTheme="minorHAnsi" w:hAnsi="Arial" w:cs="Arial"/>
          <w:sz w:val="20"/>
          <w:szCs w:val="20"/>
          <w:lang w:eastAsia="en-US"/>
        </w:rPr>
        <w:t>für Transparenz und Produktivität in der gesamten Zerspanungsprozesskette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 xml:space="preserve"> sorgt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  <w:r>
        <w:rPr>
          <w:rFonts w:ascii="Arial" w:eastAsiaTheme="minorHAnsi" w:hAnsi="Arial" w:cs="Arial"/>
          <w:sz w:val="20"/>
          <w:szCs w:val="20"/>
          <w:lang w:eastAsia="en-US"/>
        </w:rPr>
        <w:t>Außerdem</w:t>
      </w:r>
      <w:r w:rsidR="007A1FE3">
        <w:rPr>
          <w:rFonts w:ascii="Arial" w:eastAsiaTheme="minorHAnsi" w:hAnsi="Arial" w:cs="Arial"/>
          <w:sz w:val="20"/>
          <w:szCs w:val="20"/>
          <w:lang w:eastAsia="en-US"/>
        </w:rPr>
        <w:t xml:space="preserve"> zeigen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sie</w:t>
      </w:r>
      <w:r w:rsidR="00B20978" w:rsidRPr="005C665A">
        <w:rPr>
          <w:rFonts w:ascii="Arial" w:eastAsiaTheme="minorHAnsi" w:hAnsi="Arial" w:cs="Arial"/>
          <w:sz w:val="20"/>
          <w:szCs w:val="20"/>
          <w:lang w:eastAsia="en-US"/>
        </w:rPr>
        <w:t xml:space="preserve">, wie effizient sich der </w:t>
      </w:r>
      <w:proofErr w:type="spellStart"/>
      <w:r w:rsidR="00B20978" w:rsidRPr="005C665A">
        <w:rPr>
          <w:rFonts w:ascii="Arial" w:eastAsiaTheme="minorHAnsi" w:hAnsi="Arial" w:cs="Arial"/>
          <w:sz w:val="20"/>
          <w:szCs w:val="20"/>
          <w:lang w:eastAsia="en-US"/>
        </w:rPr>
        <w:t>iXshop</w:t>
      </w:r>
      <w:proofErr w:type="spellEnd"/>
      <w:r w:rsidR="00B20978" w:rsidRPr="005C665A">
        <w:rPr>
          <w:rFonts w:ascii="Arial" w:eastAsiaTheme="minorHAnsi" w:hAnsi="Arial" w:cs="Arial"/>
          <w:sz w:val="20"/>
          <w:szCs w:val="20"/>
          <w:lang w:eastAsia="en-US"/>
        </w:rPr>
        <w:t xml:space="preserve"> für die Beschaffung von Ersatzteilen und anderen Hilfsmitteln nutzen lässt und welche Vorteile </w:t>
      </w:r>
      <w:proofErr w:type="spellStart"/>
      <w:r w:rsidR="00B20978" w:rsidRPr="005C665A">
        <w:rPr>
          <w:rFonts w:ascii="Arial" w:eastAsiaTheme="minorHAnsi" w:hAnsi="Arial" w:cs="Arial"/>
          <w:sz w:val="20"/>
          <w:szCs w:val="20"/>
          <w:lang w:eastAsia="en-US"/>
        </w:rPr>
        <w:t>iXservices</w:t>
      </w:r>
      <w:proofErr w:type="spellEnd"/>
      <w:r w:rsidR="00B20978" w:rsidRPr="005C665A">
        <w:rPr>
          <w:rFonts w:ascii="Arial" w:eastAsiaTheme="minorHAnsi" w:hAnsi="Arial" w:cs="Arial"/>
          <w:sz w:val="20"/>
          <w:szCs w:val="20"/>
          <w:lang w:eastAsia="en-US"/>
        </w:rPr>
        <w:t xml:space="preserve"> im Aftersales-Service </w:t>
      </w:r>
      <w:r w:rsidR="00B20978">
        <w:rPr>
          <w:rFonts w:ascii="Arial" w:eastAsiaTheme="minorHAnsi" w:hAnsi="Arial" w:cs="Arial"/>
          <w:sz w:val="20"/>
          <w:szCs w:val="20"/>
          <w:lang w:eastAsia="en-US"/>
        </w:rPr>
        <w:t>bieten</w:t>
      </w:r>
      <w:r w:rsidR="00B20978" w:rsidRPr="005C665A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04A971E2" w14:textId="77777777" w:rsidR="00A8325C" w:rsidRPr="00424CD1" w:rsidRDefault="00A8325C" w:rsidP="006D77BC">
      <w:pPr>
        <w:suppressLineNumbers/>
        <w:spacing w:line="336" w:lineRule="auto"/>
        <w:rPr>
          <w:rFonts w:ascii="Arial" w:hAnsi="Arial" w:cs="Arial"/>
          <w:sz w:val="20"/>
          <w:szCs w:val="20"/>
        </w:rPr>
      </w:pPr>
    </w:p>
    <w:p w14:paraId="7382A265" w14:textId="77777777" w:rsidR="004F741B" w:rsidRPr="00424CD1" w:rsidRDefault="004F741B" w:rsidP="006D77BC">
      <w:pPr>
        <w:suppressLineNumbers/>
        <w:spacing w:line="336" w:lineRule="auto"/>
        <w:rPr>
          <w:rFonts w:ascii="Arial" w:hAnsi="Arial" w:cs="Arial"/>
          <w:sz w:val="20"/>
          <w:szCs w:val="20"/>
        </w:rPr>
      </w:pPr>
    </w:p>
    <w:p w14:paraId="759CFED7" w14:textId="77777777" w:rsidR="00415D03" w:rsidRPr="003D44D2" w:rsidRDefault="00415D03" w:rsidP="006D77BC">
      <w:pPr>
        <w:suppressLineNumbers/>
        <w:spacing w:line="336" w:lineRule="auto"/>
        <w:rPr>
          <w:rFonts w:ascii="Arial" w:hAnsi="Arial" w:cs="Arial"/>
          <w:sz w:val="20"/>
          <w:szCs w:val="20"/>
        </w:rPr>
      </w:pPr>
      <w:r w:rsidRPr="00DA4FD7">
        <w:rPr>
          <w:rFonts w:ascii="Arial" w:hAnsi="Arial" w:cs="Arial"/>
          <w:b/>
          <w:sz w:val="20"/>
          <w:szCs w:val="20"/>
        </w:rPr>
        <w:t>Kontakt:</w:t>
      </w:r>
      <w:r w:rsidRPr="00DA4FD7">
        <w:rPr>
          <w:rFonts w:ascii="Arial" w:hAnsi="Arial" w:cs="Arial"/>
          <w:sz w:val="20"/>
          <w:szCs w:val="20"/>
        </w:rPr>
        <w:tab/>
        <w:t xml:space="preserve">INDEX-Werke GmbH &amp; Co. </w:t>
      </w:r>
      <w:r w:rsidRPr="003D44D2">
        <w:rPr>
          <w:rFonts w:ascii="Arial" w:hAnsi="Arial" w:cs="Arial"/>
          <w:sz w:val="20"/>
          <w:szCs w:val="20"/>
        </w:rPr>
        <w:t>KG Hahn &amp; Tessky</w:t>
      </w:r>
    </w:p>
    <w:p w14:paraId="22E96B94" w14:textId="77777777" w:rsidR="00415D03" w:rsidRPr="003D44D2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3D44D2">
        <w:rPr>
          <w:rFonts w:ascii="Arial" w:hAnsi="Arial" w:cs="Arial"/>
          <w:sz w:val="20"/>
          <w:szCs w:val="20"/>
        </w:rPr>
        <w:t>Rainer Gondek</w:t>
      </w:r>
    </w:p>
    <w:p w14:paraId="6FD0CEC6" w14:textId="77777777" w:rsidR="00415D03" w:rsidRPr="00DB289E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DB289E">
        <w:rPr>
          <w:rFonts w:ascii="Arial" w:hAnsi="Arial" w:cs="Arial"/>
          <w:sz w:val="20"/>
          <w:szCs w:val="20"/>
        </w:rPr>
        <w:t>Leiter</w:t>
      </w:r>
      <w:r w:rsidR="00E217FF" w:rsidRPr="00DB289E">
        <w:rPr>
          <w:rFonts w:ascii="Arial" w:hAnsi="Arial" w:cs="Arial"/>
          <w:sz w:val="20"/>
          <w:szCs w:val="20"/>
        </w:rPr>
        <w:t xml:space="preserve"> Global</w:t>
      </w:r>
      <w:r w:rsidRPr="00DB289E">
        <w:rPr>
          <w:rFonts w:ascii="Arial" w:hAnsi="Arial" w:cs="Arial"/>
          <w:sz w:val="20"/>
          <w:szCs w:val="20"/>
        </w:rPr>
        <w:t xml:space="preserve"> Marketing </w:t>
      </w:r>
    </w:p>
    <w:p w14:paraId="3899831B" w14:textId="77777777" w:rsidR="00415D03" w:rsidRPr="00DB289E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DB289E">
        <w:rPr>
          <w:rFonts w:ascii="Arial" w:hAnsi="Arial" w:cs="Arial"/>
          <w:sz w:val="20"/>
          <w:szCs w:val="20"/>
        </w:rPr>
        <w:t>Tel.: +49 (711) 3191-1286</w:t>
      </w:r>
    </w:p>
    <w:p w14:paraId="74478257" w14:textId="77777777" w:rsidR="00415D03" w:rsidRPr="00422AE3" w:rsidRDefault="00415D03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hyperlink r:id="rId8" w:history="1">
        <w:r w:rsidRPr="00422AE3">
          <w:rPr>
            <w:rStyle w:val="Hyperlink"/>
            <w:rFonts w:ascii="Arial" w:hAnsi="Arial" w:cs="Arial"/>
            <w:sz w:val="20"/>
            <w:szCs w:val="20"/>
          </w:rPr>
          <w:t>rainer.gondek@index-werke.de</w:t>
        </w:r>
      </w:hyperlink>
      <w:r w:rsidRPr="00422AE3">
        <w:rPr>
          <w:rFonts w:ascii="Arial" w:hAnsi="Arial" w:cs="Arial"/>
          <w:sz w:val="20"/>
          <w:szCs w:val="20"/>
        </w:rPr>
        <w:t xml:space="preserve"> </w:t>
      </w:r>
    </w:p>
    <w:p w14:paraId="76603425" w14:textId="77777777" w:rsidR="006E6820" w:rsidRPr="00422AE3" w:rsidRDefault="00F969E1" w:rsidP="006D77BC">
      <w:pPr>
        <w:suppressLineNumbers/>
        <w:spacing w:line="336" w:lineRule="auto"/>
        <w:ind w:firstLine="1418"/>
        <w:rPr>
          <w:rFonts w:ascii="Arial" w:hAnsi="Arial" w:cs="Arial"/>
          <w:sz w:val="20"/>
          <w:szCs w:val="20"/>
        </w:rPr>
      </w:pPr>
      <w:r w:rsidRPr="00422AE3">
        <w:rPr>
          <w:rFonts w:ascii="Arial" w:hAnsi="Arial" w:cs="Arial"/>
          <w:sz w:val="20"/>
          <w:szCs w:val="20"/>
        </w:rPr>
        <w:t xml:space="preserve"> </w:t>
      </w:r>
    </w:p>
    <w:p w14:paraId="63BD690C" w14:textId="77777777" w:rsidR="00A56E64" w:rsidRPr="00A56E64" w:rsidRDefault="00A56E64" w:rsidP="006D77BC">
      <w:pPr>
        <w:suppressLineNumbers/>
        <w:rPr>
          <w:rFonts w:ascii="Arial" w:hAnsi="Arial" w:cs="Arial"/>
          <w:sz w:val="20"/>
          <w:szCs w:val="20"/>
        </w:rPr>
      </w:pPr>
    </w:p>
    <w:p w14:paraId="1DE77FEB" w14:textId="14B9E411" w:rsidR="00A56E64" w:rsidRPr="00675FF1" w:rsidRDefault="00675FF1" w:rsidP="00675FF1">
      <w:pPr>
        <w:rPr>
          <w:rFonts w:ascii="Arial" w:hAnsi="Arial" w:cs="Arial"/>
          <w:b/>
          <w:bCs/>
          <w:sz w:val="20"/>
          <w:szCs w:val="20"/>
        </w:rPr>
      </w:pPr>
      <w:proofErr w:type="spellStart"/>
      <w:r w:rsidRPr="00675FF1">
        <w:rPr>
          <w:rFonts w:ascii="Arial" w:hAnsi="Arial" w:cs="Arial"/>
          <w:b/>
          <w:bCs/>
          <w:sz w:val="20"/>
          <w:szCs w:val="20"/>
        </w:rPr>
        <w:t>Bild</w:t>
      </w:r>
      <w:r w:rsidR="00A56E64" w:rsidRPr="00675FF1">
        <w:rPr>
          <w:rFonts w:ascii="Arial" w:hAnsi="Arial" w:cs="Arial"/>
          <w:b/>
          <w:bCs/>
          <w:sz w:val="20"/>
          <w:szCs w:val="20"/>
        </w:rPr>
        <w:t>aterial</w:t>
      </w:r>
      <w:proofErr w:type="spellEnd"/>
      <w:r w:rsidRPr="00675FF1">
        <w:rPr>
          <w:rFonts w:ascii="Arial" w:hAnsi="Arial" w:cs="Arial"/>
          <w:b/>
          <w:bCs/>
          <w:sz w:val="20"/>
          <w:szCs w:val="20"/>
        </w:rPr>
        <w:t xml:space="preserve"> als Anlage</w:t>
      </w:r>
    </w:p>
    <w:p w14:paraId="217C0C7B" w14:textId="77777777" w:rsidR="00675FF1" w:rsidRDefault="00675FF1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682E36E0" w14:textId="205DE663" w:rsidR="00675FF1" w:rsidRDefault="00675FF1" w:rsidP="006D77BC">
      <w:pPr>
        <w:suppressLineNumbers/>
        <w:rPr>
          <w:rFonts w:ascii="Arial" w:hAnsi="Arial" w:cs="Arial"/>
          <w:b/>
          <w:sz w:val="20"/>
          <w:szCs w:val="20"/>
        </w:rPr>
      </w:pPr>
    </w:p>
    <w:p w14:paraId="55232A05" w14:textId="77777777" w:rsidR="00EE4E6B" w:rsidRDefault="00EE4E6B" w:rsidP="006D77BC">
      <w:pPr>
        <w:suppressLineNumbers/>
        <w:rPr>
          <w:rFonts w:ascii="Arial" w:hAnsi="Arial" w:cs="Arial"/>
          <w:b/>
          <w:sz w:val="20"/>
          <w:szCs w:val="20"/>
        </w:rPr>
      </w:pPr>
    </w:p>
    <w:sectPr w:rsidR="00EE4E6B" w:rsidSect="00E84366">
      <w:headerReference w:type="default" r:id="rId9"/>
      <w:footerReference w:type="default" r:id="rId10"/>
      <w:type w:val="continuous"/>
      <w:pgSz w:w="11906" w:h="16838" w:code="9"/>
      <w:pgMar w:top="1077" w:right="2267" w:bottom="1134" w:left="1701" w:header="709" w:footer="454" w:gutter="0"/>
      <w:lnNumType w:countBy="5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C569A" w14:textId="77777777" w:rsidR="00197EBE" w:rsidRDefault="00197EBE">
      <w:r>
        <w:separator/>
      </w:r>
    </w:p>
  </w:endnote>
  <w:endnote w:type="continuationSeparator" w:id="0">
    <w:p w14:paraId="401C24E7" w14:textId="77777777" w:rsidR="00197EBE" w:rsidRDefault="0019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HOGI B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FD7B" w14:textId="77777777" w:rsidR="00BD7AB3" w:rsidRPr="002A0A1F" w:rsidRDefault="00BD7AB3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</w:t>
    </w:r>
    <w:r w:rsidRPr="002A0A1F">
      <w:rPr>
        <w:rFonts w:ascii="Arial" w:hAnsi="Arial" w:cs="Arial"/>
        <w:sz w:val="18"/>
        <w:szCs w:val="18"/>
      </w:rPr>
      <w:t xml:space="preserve">Seite 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noProof/>
        <w:sz w:val="18"/>
        <w:szCs w:val="18"/>
      </w:rPr>
      <w:t>8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  <w:r w:rsidRPr="002A0A1F">
      <w:rPr>
        <w:rStyle w:val="Seitenzahl"/>
        <w:rFonts w:ascii="Arial" w:hAnsi="Arial" w:cs="Arial"/>
        <w:sz w:val="18"/>
        <w:szCs w:val="18"/>
      </w:rPr>
      <w:t xml:space="preserve"> von </w:t>
    </w:r>
    <w:r w:rsidRPr="002A0A1F">
      <w:rPr>
        <w:rStyle w:val="Seitenzahl"/>
        <w:rFonts w:ascii="Arial" w:hAnsi="Arial" w:cs="Arial"/>
        <w:sz w:val="18"/>
        <w:szCs w:val="18"/>
      </w:rPr>
      <w:fldChar w:fldCharType="begin"/>
    </w:r>
    <w:r w:rsidRPr="002A0A1F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2A0A1F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noProof/>
        <w:sz w:val="18"/>
        <w:szCs w:val="18"/>
      </w:rPr>
      <w:t>8</w:t>
    </w:r>
    <w:r w:rsidRPr="002A0A1F">
      <w:rPr>
        <w:rStyle w:val="Seitenzahl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93D0C" w14:textId="77777777" w:rsidR="00197EBE" w:rsidRDefault="00197EBE">
      <w:r>
        <w:separator/>
      </w:r>
    </w:p>
  </w:footnote>
  <w:footnote w:type="continuationSeparator" w:id="0">
    <w:p w14:paraId="5219D7C1" w14:textId="77777777" w:rsidR="00197EBE" w:rsidRDefault="00197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5CE4" w14:textId="77777777" w:rsidR="00BD7AB3" w:rsidRPr="003D200C" w:rsidRDefault="00BD7AB3" w:rsidP="003A57C5">
    <w:pPr>
      <w:pStyle w:val="Kopfzeile"/>
      <w:tabs>
        <w:tab w:val="clear" w:pos="9072"/>
        <w:tab w:val="right" w:pos="9360"/>
      </w:tabs>
      <w:ind w:left="7799"/>
      <w:rPr>
        <w:lang w:val="en-US"/>
      </w:rPr>
    </w:pPr>
    <w:r w:rsidRPr="003D200C">
      <w:rPr>
        <w:lang w:val="en-US"/>
      </w:rPr>
      <w:tab/>
    </w:r>
    <w:r>
      <w:rPr>
        <w:noProof/>
        <w:lang w:eastAsia="zh-CN"/>
      </w:rPr>
      <w:drawing>
        <wp:inline distT="0" distB="0" distL="0" distR="0" wp14:anchorId="23525D24" wp14:editId="29CBF69C">
          <wp:extent cx="904875" cy="200025"/>
          <wp:effectExtent l="0" t="0" r="9525" b="9525"/>
          <wp:docPr id="6" name="Bild 2" descr="INDEX-25mm-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DEX-25mm-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D153D2" w14:textId="77777777" w:rsidR="00BD7AB3" w:rsidRDefault="00BD7AB3" w:rsidP="008C66BE">
    <w:pPr>
      <w:pStyle w:val="Kopfzeile"/>
      <w:tabs>
        <w:tab w:val="clear" w:pos="4536"/>
        <w:tab w:val="clear" w:pos="9072"/>
      </w:tabs>
      <w:ind w:left="6840"/>
      <w:jc w:val="right"/>
      <w:rPr>
        <w:rFonts w:ascii="Arial" w:hAnsi="Arial" w:cs="Arial"/>
        <w:sz w:val="16"/>
        <w:lang w:val="en-US"/>
      </w:rPr>
    </w:pPr>
  </w:p>
  <w:p w14:paraId="50897395" w14:textId="66AF154F" w:rsidR="00BD7AB3" w:rsidRPr="00341138" w:rsidRDefault="00BD7AB3" w:rsidP="003A57C5">
    <w:pPr>
      <w:pStyle w:val="Kopfzeile"/>
      <w:tabs>
        <w:tab w:val="clear" w:pos="4536"/>
        <w:tab w:val="clear" w:pos="9072"/>
      </w:tabs>
      <w:ind w:left="7549" w:right="-1560" w:firstLine="250"/>
      <w:rPr>
        <w:rFonts w:ascii="Arial" w:hAnsi="Arial" w:cs="Arial"/>
        <w:sz w:val="16"/>
      </w:rPr>
    </w:pPr>
    <w:bookmarkStart w:id="2" w:name="_Hlk76130212"/>
    <w:r>
      <w:rPr>
        <w:rFonts w:ascii="Arial" w:hAnsi="Arial" w:cs="Arial"/>
        <w:sz w:val="16"/>
      </w:rPr>
      <w:t>Vorschau AMB 202</w:t>
    </w:r>
    <w:r w:rsidR="005A68FC">
      <w:rPr>
        <w:rFonts w:ascii="Arial" w:hAnsi="Arial" w:cs="Arial"/>
        <w:sz w:val="16"/>
      </w:rPr>
      <w:t>6</w:t>
    </w:r>
  </w:p>
  <w:bookmarkEnd w:id="2"/>
  <w:p w14:paraId="4424023B" w14:textId="77777777" w:rsidR="00BD7AB3" w:rsidRPr="00341138" w:rsidRDefault="00BD7AB3" w:rsidP="00467F33">
    <w:pPr>
      <w:pStyle w:val="Kopfzeile"/>
      <w:tabs>
        <w:tab w:val="clear" w:pos="4536"/>
        <w:tab w:val="clear" w:pos="9072"/>
      </w:tabs>
      <w:ind w:left="6840" w:right="-1560"/>
      <w:rPr>
        <w:rFonts w:ascii="Arial" w:hAnsi="Arial" w:cs="Arial"/>
        <w:sz w:val="16"/>
      </w:rPr>
    </w:pPr>
  </w:p>
  <w:p w14:paraId="347668E0" w14:textId="77777777" w:rsidR="00BD7AB3" w:rsidRPr="00341138" w:rsidRDefault="00BD7AB3" w:rsidP="00AE64C2">
    <w:pPr>
      <w:pStyle w:val="Kopfzeile"/>
      <w:tabs>
        <w:tab w:val="clear" w:pos="4536"/>
        <w:tab w:val="clear" w:pos="9072"/>
      </w:tabs>
      <w:ind w:left="6840"/>
      <w:jc w:val="right"/>
      <w:rPr>
        <w:rFonts w:ascii="Arial" w:hAnsi="Arial" w:cs="Arial"/>
        <w:sz w:val="16"/>
      </w:rPr>
    </w:pPr>
  </w:p>
  <w:p w14:paraId="3DA2323E" w14:textId="77777777" w:rsidR="00BD7AB3" w:rsidRPr="00AE64C2" w:rsidRDefault="00BD7AB3" w:rsidP="00AE64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9F9"/>
    <w:multiLevelType w:val="hybridMultilevel"/>
    <w:tmpl w:val="29144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F40EA"/>
    <w:multiLevelType w:val="multilevel"/>
    <w:tmpl w:val="0C0A2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8136DB"/>
    <w:multiLevelType w:val="hybridMultilevel"/>
    <w:tmpl w:val="8F2AEB0C"/>
    <w:lvl w:ilvl="0" w:tplc="0B62E8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5952405">
    <w:abstractNumId w:val="2"/>
  </w:num>
  <w:num w:numId="2" w16cid:durableId="1736664787">
    <w:abstractNumId w:val="1"/>
  </w:num>
  <w:num w:numId="3" w16cid:durableId="1452167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B72"/>
    <w:rsid w:val="000001ED"/>
    <w:rsid w:val="000004DE"/>
    <w:rsid w:val="00000CF3"/>
    <w:rsid w:val="000027A1"/>
    <w:rsid w:val="00013608"/>
    <w:rsid w:val="000145DC"/>
    <w:rsid w:val="000223C7"/>
    <w:rsid w:val="00023128"/>
    <w:rsid w:val="0002718C"/>
    <w:rsid w:val="000330EB"/>
    <w:rsid w:val="00033FAB"/>
    <w:rsid w:val="00037DD6"/>
    <w:rsid w:val="000417E2"/>
    <w:rsid w:val="00042DA3"/>
    <w:rsid w:val="000442A8"/>
    <w:rsid w:val="00046FB5"/>
    <w:rsid w:val="00065DD2"/>
    <w:rsid w:val="0007582D"/>
    <w:rsid w:val="00084010"/>
    <w:rsid w:val="00092A02"/>
    <w:rsid w:val="000942FD"/>
    <w:rsid w:val="00095F95"/>
    <w:rsid w:val="000A09F9"/>
    <w:rsid w:val="000A0DDD"/>
    <w:rsid w:val="000A6B85"/>
    <w:rsid w:val="000A7F31"/>
    <w:rsid w:val="000B0956"/>
    <w:rsid w:val="000B0B5B"/>
    <w:rsid w:val="000C2336"/>
    <w:rsid w:val="000D0A3A"/>
    <w:rsid w:val="000D22C6"/>
    <w:rsid w:val="000D546A"/>
    <w:rsid w:val="000E7045"/>
    <w:rsid w:val="000E7E0D"/>
    <w:rsid w:val="00107B6B"/>
    <w:rsid w:val="00107F92"/>
    <w:rsid w:val="0011189B"/>
    <w:rsid w:val="00112619"/>
    <w:rsid w:val="001179B6"/>
    <w:rsid w:val="00120659"/>
    <w:rsid w:val="00123D45"/>
    <w:rsid w:val="0012499F"/>
    <w:rsid w:val="00130697"/>
    <w:rsid w:val="00131AC4"/>
    <w:rsid w:val="0013320E"/>
    <w:rsid w:val="001365DF"/>
    <w:rsid w:val="0014016A"/>
    <w:rsid w:val="00143AF0"/>
    <w:rsid w:val="00144799"/>
    <w:rsid w:val="00144D74"/>
    <w:rsid w:val="00147DD6"/>
    <w:rsid w:val="0016091D"/>
    <w:rsid w:val="00172B77"/>
    <w:rsid w:val="00181FF2"/>
    <w:rsid w:val="001867F8"/>
    <w:rsid w:val="00191224"/>
    <w:rsid w:val="001913D5"/>
    <w:rsid w:val="001960C7"/>
    <w:rsid w:val="00197EBE"/>
    <w:rsid w:val="001A1972"/>
    <w:rsid w:val="001A7866"/>
    <w:rsid w:val="001B1E13"/>
    <w:rsid w:val="001B36CA"/>
    <w:rsid w:val="001B39F6"/>
    <w:rsid w:val="001B7AF4"/>
    <w:rsid w:val="001C1A2D"/>
    <w:rsid w:val="001C7747"/>
    <w:rsid w:val="001D2BD6"/>
    <w:rsid w:val="001E05DD"/>
    <w:rsid w:val="001E1539"/>
    <w:rsid w:val="001E7D3B"/>
    <w:rsid w:val="00201559"/>
    <w:rsid w:val="00207497"/>
    <w:rsid w:val="00207885"/>
    <w:rsid w:val="00211AF2"/>
    <w:rsid w:val="00212595"/>
    <w:rsid w:val="002135E1"/>
    <w:rsid w:val="002174B8"/>
    <w:rsid w:val="002208C9"/>
    <w:rsid w:val="002213FD"/>
    <w:rsid w:val="00221ECE"/>
    <w:rsid w:val="00224559"/>
    <w:rsid w:val="00225696"/>
    <w:rsid w:val="0022706E"/>
    <w:rsid w:val="00235ED6"/>
    <w:rsid w:val="002361B1"/>
    <w:rsid w:val="002504F7"/>
    <w:rsid w:val="002508F8"/>
    <w:rsid w:val="00252394"/>
    <w:rsid w:val="00256000"/>
    <w:rsid w:val="00261CB4"/>
    <w:rsid w:val="00262014"/>
    <w:rsid w:val="00262D8D"/>
    <w:rsid w:val="0026448E"/>
    <w:rsid w:val="0026646F"/>
    <w:rsid w:val="00267FDD"/>
    <w:rsid w:val="0027071B"/>
    <w:rsid w:val="00270ADC"/>
    <w:rsid w:val="00270AE4"/>
    <w:rsid w:val="002777F9"/>
    <w:rsid w:val="00284137"/>
    <w:rsid w:val="00284D73"/>
    <w:rsid w:val="00294D30"/>
    <w:rsid w:val="00295D86"/>
    <w:rsid w:val="002A0A1F"/>
    <w:rsid w:val="002A6C0D"/>
    <w:rsid w:val="002B2A2F"/>
    <w:rsid w:val="002C4493"/>
    <w:rsid w:val="002C52CB"/>
    <w:rsid w:val="002D038B"/>
    <w:rsid w:val="002D0FF4"/>
    <w:rsid w:val="002D2928"/>
    <w:rsid w:val="002D37B1"/>
    <w:rsid w:val="002E4C83"/>
    <w:rsid w:val="002E52C6"/>
    <w:rsid w:val="002E572F"/>
    <w:rsid w:val="002E74F7"/>
    <w:rsid w:val="002F179D"/>
    <w:rsid w:val="002F1927"/>
    <w:rsid w:val="002F51C3"/>
    <w:rsid w:val="002F7069"/>
    <w:rsid w:val="0030138C"/>
    <w:rsid w:val="00304641"/>
    <w:rsid w:val="0030559E"/>
    <w:rsid w:val="0030733E"/>
    <w:rsid w:val="00322E6E"/>
    <w:rsid w:val="003240E3"/>
    <w:rsid w:val="003279FA"/>
    <w:rsid w:val="00330503"/>
    <w:rsid w:val="00334401"/>
    <w:rsid w:val="00341138"/>
    <w:rsid w:val="0034618A"/>
    <w:rsid w:val="00350072"/>
    <w:rsid w:val="00353117"/>
    <w:rsid w:val="00360228"/>
    <w:rsid w:val="00360722"/>
    <w:rsid w:val="003621C8"/>
    <w:rsid w:val="0036385F"/>
    <w:rsid w:val="0036726E"/>
    <w:rsid w:val="00367F5D"/>
    <w:rsid w:val="00371478"/>
    <w:rsid w:val="0037311D"/>
    <w:rsid w:val="0037625A"/>
    <w:rsid w:val="00377560"/>
    <w:rsid w:val="0037788C"/>
    <w:rsid w:val="00377F47"/>
    <w:rsid w:val="00381EF9"/>
    <w:rsid w:val="003924B0"/>
    <w:rsid w:val="003925A8"/>
    <w:rsid w:val="00394986"/>
    <w:rsid w:val="003957DE"/>
    <w:rsid w:val="00395A28"/>
    <w:rsid w:val="00397A76"/>
    <w:rsid w:val="003A57C5"/>
    <w:rsid w:val="003A7C1B"/>
    <w:rsid w:val="003B0528"/>
    <w:rsid w:val="003B0F98"/>
    <w:rsid w:val="003B0FBA"/>
    <w:rsid w:val="003B5BA9"/>
    <w:rsid w:val="003D44D2"/>
    <w:rsid w:val="003E4D2B"/>
    <w:rsid w:val="003E5584"/>
    <w:rsid w:val="003F60D2"/>
    <w:rsid w:val="00406AB0"/>
    <w:rsid w:val="00407626"/>
    <w:rsid w:val="00414CF2"/>
    <w:rsid w:val="00415A87"/>
    <w:rsid w:val="00415D03"/>
    <w:rsid w:val="004204C8"/>
    <w:rsid w:val="00422AE3"/>
    <w:rsid w:val="00424CD1"/>
    <w:rsid w:val="00424E75"/>
    <w:rsid w:val="00426195"/>
    <w:rsid w:val="0043001E"/>
    <w:rsid w:val="00432DD2"/>
    <w:rsid w:val="00433009"/>
    <w:rsid w:val="00443DDF"/>
    <w:rsid w:val="0044530C"/>
    <w:rsid w:val="00446750"/>
    <w:rsid w:val="00447215"/>
    <w:rsid w:val="00455D3B"/>
    <w:rsid w:val="00460631"/>
    <w:rsid w:val="00463DF5"/>
    <w:rsid w:val="00467F33"/>
    <w:rsid w:val="004720E4"/>
    <w:rsid w:val="0047346F"/>
    <w:rsid w:val="00476642"/>
    <w:rsid w:val="00480330"/>
    <w:rsid w:val="004804E4"/>
    <w:rsid w:val="00480651"/>
    <w:rsid w:val="00481A92"/>
    <w:rsid w:val="00486040"/>
    <w:rsid w:val="0048614F"/>
    <w:rsid w:val="00496CE2"/>
    <w:rsid w:val="004A094C"/>
    <w:rsid w:val="004A2FB6"/>
    <w:rsid w:val="004A3D18"/>
    <w:rsid w:val="004A49E6"/>
    <w:rsid w:val="004A729F"/>
    <w:rsid w:val="004B2855"/>
    <w:rsid w:val="004B4C43"/>
    <w:rsid w:val="004B5958"/>
    <w:rsid w:val="004B5999"/>
    <w:rsid w:val="004B6991"/>
    <w:rsid w:val="004C27C0"/>
    <w:rsid w:val="004C486E"/>
    <w:rsid w:val="004C61DA"/>
    <w:rsid w:val="004D161C"/>
    <w:rsid w:val="004D5118"/>
    <w:rsid w:val="004D75BA"/>
    <w:rsid w:val="004E3D1C"/>
    <w:rsid w:val="004E6BF4"/>
    <w:rsid w:val="004F048C"/>
    <w:rsid w:val="004F2911"/>
    <w:rsid w:val="004F741B"/>
    <w:rsid w:val="00501800"/>
    <w:rsid w:val="005042F8"/>
    <w:rsid w:val="00504380"/>
    <w:rsid w:val="005078DA"/>
    <w:rsid w:val="005112C4"/>
    <w:rsid w:val="00521067"/>
    <w:rsid w:val="00521CF6"/>
    <w:rsid w:val="0052567E"/>
    <w:rsid w:val="00526C76"/>
    <w:rsid w:val="0053108F"/>
    <w:rsid w:val="0053423A"/>
    <w:rsid w:val="00543C7E"/>
    <w:rsid w:val="00544BB2"/>
    <w:rsid w:val="0055166D"/>
    <w:rsid w:val="005609F5"/>
    <w:rsid w:val="00562442"/>
    <w:rsid w:val="00566701"/>
    <w:rsid w:val="00567152"/>
    <w:rsid w:val="00573260"/>
    <w:rsid w:val="00573C44"/>
    <w:rsid w:val="005753FB"/>
    <w:rsid w:val="00575BE8"/>
    <w:rsid w:val="0057633A"/>
    <w:rsid w:val="00577F45"/>
    <w:rsid w:val="00581ADC"/>
    <w:rsid w:val="0058267C"/>
    <w:rsid w:val="00582EBE"/>
    <w:rsid w:val="005849D6"/>
    <w:rsid w:val="00592320"/>
    <w:rsid w:val="005A48B3"/>
    <w:rsid w:val="005A68FC"/>
    <w:rsid w:val="005A7B39"/>
    <w:rsid w:val="005B0DF3"/>
    <w:rsid w:val="005C021E"/>
    <w:rsid w:val="005C665A"/>
    <w:rsid w:val="005C6E5A"/>
    <w:rsid w:val="005C721F"/>
    <w:rsid w:val="005D014F"/>
    <w:rsid w:val="005D018C"/>
    <w:rsid w:val="005D5FB8"/>
    <w:rsid w:val="005D6589"/>
    <w:rsid w:val="005E00FA"/>
    <w:rsid w:val="005E29EC"/>
    <w:rsid w:val="005F036F"/>
    <w:rsid w:val="005F11E5"/>
    <w:rsid w:val="005F3DF5"/>
    <w:rsid w:val="005F55FF"/>
    <w:rsid w:val="005F5611"/>
    <w:rsid w:val="005F7A16"/>
    <w:rsid w:val="0062379F"/>
    <w:rsid w:val="00627581"/>
    <w:rsid w:val="00630673"/>
    <w:rsid w:val="00637120"/>
    <w:rsid w:val="006425A7"/>
    <w:rsid w:val="0065153A"/>
    <w:rsid w:val="00656679"/>
    <w:rsid w:val="00662111"/>
    <w:rsid w:val="006659CF"/>
    <w:rsid w:val="00672561"/>
    <w:rsid w:val="006727C1"/>
    <w:rsid w:val="00675059"/>
    <w:rsid w:val="00675FF1"/>
    <w:rsid w:val="006803F7"/>
    <w:rsid w:val="00680B31"/>
    <w:rsid w:val="0068145C"/>
    <w:rsid w:val="00683EF2"/>
    <w:rsid w:val="00684280"/>
    <w:rsid w:val="00695EC9"/>
    <w:rsid w:val="006A588B"/>
    <w:rsid w:val="006A673A"/>
    <w:rsid w:val="006B2D50"/>
    <w:rsid w:val="006B4984"/>
    <w:rsid w:val="006C0FD9"/>
    <w:rsid w:val="006C3E18"/>
    <w:rsid w:val="006C44E2"/>
    <w:rsid w:val="006D1B3E"/>
    <w:rsid w:val="006D77BC"/>
    <w:rsid w:val="006E0AE1"/>
    <w:rsid w:val="006E1B3D"/>
    <w:rsid w:val="006E351E"/>
    <w:rsid w:val="006E6820"/>
    <w:rsid w:val="006F25E1"/>
    <w:rsid w:val="006F2CD8"/>
    <w:rsid w:val="006F7DCA"/>
    <w:rsid w:val="00702C00"/>
    <w:rsid w:val="007073B1"/>
    <w:rsid w:val="0071341B"/>
    <w:rsid w:val="00713606"/>
    <w:rsid w:val="00717063"/>
    <w:rsid w:val="00717BFA"/>
    <w:rsid w:val="00727E85"/>
    <w:rsid w:val="00734673"/>
    <w:rsid w:val="00740E7F"/>
    <w:rsid w:val="007435BA"/>
    <w:rsid w:val="00745E7E"/>
    <w:rsid w:val="00747230"/>
    <w:rsid w:val="00751511"/>
    <w:rsid w:val="0076014F"/>
    <w:rsid w:val="00760C07"/>
    <w:rsid w:val="00760E34"/>
    <w:rsid w:val="00760FEC"/>
    <w:rsid w:val="00761098"/>
    <w:rsid w:val="00764F00"/>
    <w:rsid w:val="007652CE"/>
    <w:rsid w:val="007661DA"/>
    <w:rsid w:val="0077349B"/>
    <w:rsid w:val="00775FA5"/>
    <w:rsid w:val="00786B4C"/>
    <w:rsid w:val="00790FA8"/>
    <w:rsid w:val="00791CD6"/>
    <w:rsid w:val="00793000"/>
    <w:rsid w:val="007A1FE3"/>
    <w:rsid w:val="007A57F0"/>
    <w:rsid w:val="007A7797"/>
    <w:rsid w:val="007B0855"/>
    <w:rsid w:val="007B1419"/>
    <w:rsid w:val="007B1DCF"/>
    <w:rsid w:val="007B1E16"/>
    <w:rsid w:val="007B5F69"/>
    <w:rsid w:val="007B737D"/>
    <w:rsid w:val="007C68D9"/>
    <w:rsid w:val="007C6EC5"/>
    <w:rsid w:val="007D169D"/>
    <w:rsid w:val="007D664D"/>
    <w:rsid w:val="007E37E5"/>
    <w:rsid w:val="007E6E30"/>
    <w:rsid w:val="007F052C"/>
    <w:rsid w:val="007F15E7"/>
    <w:rsid w:val="00800F22"/>
    <w:rsid w:val="0080270B"/>
    <w:rsid w:val="008036F7"/>
    <w:rsid w:val="00803F11"/>
    <w:rsid w:val="00807CE8"/>
    <w:rsid w:val="00810088"/>
    <w:rsid w:val="00813110"/>
    <w:rsid w:val="008133B0"/>
    <w:rsid w:val="00815941"/>
    <w:rsid w:val="008177F0"/>
    <w:rsid w:val="008178F5"/>
    <w:rsid w:val="00836F98"/>
    <w:rsid w:val="008452EE"/>
    <w:rsid w:val="00845508"/>
    <w:rsid w:val="00847216"/>
    <w:rsid w:val="00847D66"/>
    <w:rsid w:val="00851066"/>
    <w:rsid w:val="008516F5"/>
    <w:rsid w:val="00853E22"/>
    <w:rsid w:val="0085749B"/>
    <w:rsid w:val="0086192A"/>
    <w:rsid w:val="0086295F"/>
    <w:rsid w:val="00863CDE"/>
    <w:rsid w:val="00867F14"/>
    <w:rsid w:val="00877CBA"/>
    <w:rsid w:val="008858D7"/>
    <w:rsid w:val="00886000"/>
    <w:rsid w:val="00893E98"/>
    <w:rsid w:val="008A0474"/>
    <w:rsid w:val="008A3663"/>
    <w:rsid w:val="008B5385"/>
    <w:rsid w:val="008B58B8"/>
    <w:rsid w:val="008B765E"/>
    <w:rsid w:val="008B7D20"/>
    <w:rsid w:val="008C104C"/>
    <w:rsid w:val="008C3A38"/>
    <w:rsid w:val="008C4772"/>
    <w:rsid w:val="008C5E67"/>
    <w:rsid w:val="008C66BE"/>
    <w:rsid w:val="008D1A51"/>
    <w:rsid w:val="008D4F35"/>
    <w:rsid w:val="008D6EB5"/>
    <w:rsid w:val="008E1553"/>
    <w:rsid w:val="008E268C"/>
    <w:rsid w:val="008F1C00"/>
    <w:rsid w:val="00901621"/>
    <w:rsid w:val="00904D06"/>
    <w:rsid w:val="00904F52"/>
    <w:rsid w:val="0091190A"/>
    <w:rsid w:val="00917F2E"/>
    <w:rsid w:val="009218D6"/>
    <w:rsid w:val="009224CC"/>
    <w:rsid w:val="00924588"/>
    <w:rsid w:val="00926B09"/>
    <w:rsid w:val="00930D76"/>
    <w:rsid w:val="0093136C"/>
    <w:rsid w:val="0094120E"/>
    <w:rsid w:val="0094224B"/>
    <w:rsid w:val="00946D88"/>
    <w:rsid w:val="00955761"/>
    <w:rsid w:val="009661B7"/>
    <w:rsid w:val="00971814"/>
    <w:rsid w:val="00971F9F"/>
    <w:rsid w:val="00985312"/>
    <w:rsid w:val="00993817"/>
    <w:rsid w:val="009951D4"/>
    <w:rsid w:val="009A0DFB"/>
    <w:rsid w:val="009A2376"/>
    <w:rsid w:val="009B59B8"/>
    <w:rsid w:val="009B5C3A"/>
    <w:rsid w:val="009C133D"/>
    <w:rsid w:val="009C1E01"/>
    <w:rsid w:val="009C44F2"/>
    <w:rsid w:val="009D31CF"/>
    <w:rsid w:val="009E1274"/>
    <w:rsid w:val="009E1C1C"/>
    <w:rsid w:val="009E4663"/>
    <w:rsid w:val="009E5B38"/>
    <w:rsid w:val="009E6EA1"/>
    <w:rsid w:val="009F163D"/>
    <w:rsid w:val="009F28B1"/>
    <w:rsid w:val="009F3B72"/>
    <w:rsid w:val="009F446A"/>
    <w:rsid w:val="009F5052"/>
    <w:rsid w:val="009F790F"/>
    <w:rsid w:val="00A13F99"/>
    <w:rsid w:val="00A269CE"/>
    <w:rsid w:val="00A32630"/>
    <w:rsid w:val="00A354EF"/>
    <w:rsid w:val="00A358D5"/>
    <w:rsid w:val="00A36669"/>
    <w:rsid w:val="00A37BBA"/>
    <w:rsid w:val="00A50F9C"/>
    <w:rsid w:val="00A56E64"/>
    <w:rsid w:val="00A60697"/>
    <w:rsid w:val="00A662A5"/>
    <w:rsid w:val="00A70851"/>
    <w:rsid w:val="00A716C4"/>
    <w:rsid w:val="00A72BAE"/>
    <w:rsid w:val="00A73611"/>
    <w:rsid w:val="00A73987"/>
    <w:rsid w:val="00A769FD"/>
    <w:rsid w:val="00A7749A"/>
    <w:rsid w:val="00A812E4"/>
    <w:rsid w:val="00A81CD2"/>
    <w:rsid w:val="00A8325C"/>
    <w:rsid w:val="00A83A93"/>
    <w:rsid w:val="00A83F0A"/>
    <w:rsid w:val="00A84A49"/>
    <w:rsid w:val="00A90CAD"/>
    <w:rsid w:val="00A94162"/>
    <w:rsid w:val="00A95DB7"/>
    <w:rsid w:val="00A96370"/>
    <w:rsid w:val="00AA49F6"/>
    <w:rsid w:val="00AA4DE4"/>
    <w:rsid w:val="00AB5101"/>
    <w:rsid w:val="00AC37E7"/>
    <w:rsid w:val="00AD1B3A"/>
    <w:rsid w:val="00AD5157"/>
    <w:rsid w:val="00AD5459"/>
    <w:rsid w:val="00AE1178"/>
    <w:rsid w:val="00AE220D"/>
    <w:rsid w:val="00AE64C2"/>
    <w:rsid w:val="00AF04B8"/>
    <w:rsid w:val="00AF4F02"/>
    <w:rsid w:val="00B00B34"/>
    <w:rsid w:val="00B05448"/>
    <w:rsid w:val="00B062A9"/>
    <w:rsid w:val="00B106E6"/>
    <w:rsid w:val="00B143BF"/>
    <w:rsid w:val="00B20978"/>
    <w:rsid w:val="00B32197"/>
    <w:rsid w:val="00B43AE7"/>
    <w:rsid w:val="00B44177"/>
    <w:rsid w:val="00B44AA4"/>
    <w:rsid w:val="00B47A0D"/>
    <w:rsid w:val="00B50378"/>
    <w:rsid w:val="00B56FD7"/>
    <w:rsid w:val="00B6086D"/>
    <w:rsid w:val="00B60D19"/>
    <w:rsid w:val="00B611AA"/>
    <w:rsid w:val="00B6229B"/>
    <w:rsid w:val="00B71BC4"/>
    <w:rsid w:val="00B724D5"/>
    <w:rsid w:val="00B76920"/>
    <w:rsid w:val="00B76ED3"/>
    <w:rsid w:val="00B80843"/>
    <w:rsid w:val="00B87AC5"/>
    <w:rsid w:val="00B9037B"/>
    <w:rsid w:val="00BA4288"/>
    <w:rsid w:val="00BA57CA"/>
    <w:rsid w:val="00BA5C61"/>
    <w:rsid w:val="00BB0A86"/>
    <w:rsid w:val="00BB2535"/>
    <w:rsid w:val="00BB3AEB"/>
    <w:rsid w:val="00BC50E3"/>
    <w:rsid w:val="00BD264F"/>
    <w:rsid w:val="00BD512C"/>
    <w:rsid w:val="00BD7AB3"/>
    <w:rsid w:val="00BE7797"/>
    <w:rsid w:val="00BE79B9"/>
    <w:rsid w:val="00BF127F"/>
    <w:rsid w:val="00BF5362"/>
    <w:rsid w:val="00BF7959"/>
    <w:rsid w:val="00C01F56"/>
    <w:rsid w:val="00C0374E"/>
    <w:rsid w:val="00C06334"/>
    <w:rsid w:val="00C06D88"/>
    <w:rsid w:val="00C13822"/>
    <w:rsid w:val="00C154E1"/>
    <w:rsid w:val="00C205C7"/>
    <w:rsid w:val="00C26133"/>
    <w:rsid w:val="00C35B6D"/>
    <w:rsid w:val="00C37521"/>
    <w:rsid w:val="00C460E5"/>
    <w:rsid w:val="00C52C2E"/>
    <w:rsid w:val="00C5688F"/>
    <w:rsid w:val="00C571F6"/>
    <w:rsid w:val="00C63FCB"/>
    <w:rsid w:val="00C649E0"/>
    <w:rsid w:val="00C71D48"/>
    <w:rsid w:val="00C76642"/>
    <w:rsid w:val="00C80D8C"/>
    <w:rsid w:val="00C905AB"/>
    <w:rsid w:val="00C921AF"/>
    <w:rsid w:val="00C96D56"/>
    <w:rsid w:val="00CA132B"/>
    <w:rsid w:val="00CA3275"/>
    <w:rsid w:val="00CB3691"/>
    <w:rsid w:val="00CB6480"/>
    <w:rsid w:val="00CC2163"/>
    <w:rsid w:val="00CC3F7A"/>
    <w:rsid w:val="00CC7AA6"/>
    <w:rsid w:val="00CD0992"/>
    <w:rsid w:val="00CD59EA"/>
    <w:rsid w:val="00CD6D21"/>
    <w:rsid w:val="00CE0DA3"/>
    <w:rsid w:val="00CE0F69"/>
    <w:rsid w:val="00CE3C6A"/>
    <w:rsid w:val="00CE4C4B"/>
    <w:rsid w:val="00CE5A6A"/>
    <w:rsid w:val="00CE5DA1"/>
    <w:rsid w:val="00CE6586"/>
    <w:rsid w:val="00CF725D"/>
    <w:rsid w:val="00D04BF0"/>
    <w:rsid w:val="00D15798"/>
    <w:rsid w:val="00D16F4D"/>
    <w:rsid w:val="00D222A0"/>
    <w:rsid w:val="00D23B95"/>
    <w:rsid w:val="00D25284"/>
    <w:rsid w:val="00D26A4B"/>
    <w:rsid w:val="00D2753C"/>
    <w:rsid w:val="00D30FCC"/>
    <w:rsid w:val="00D36626"/>
    <w:rsid w:val="00D512FA"/>
    <w:rsid w:val="00D56971"/>
    <w:rsid w:val="00D5710F"/>
    <w:rsid w:val="00D7009F"/>
    <w:rsid w:val="00D70682"/>
    <w:rsid w:val="00D769D7"/>
    <w:rsid w:val="00D80C3D"/>
    <w:rsid w:val="00D82EFA"/>
    <w:rsid w:val="00D87A7C"/>
    <w:rsid w:val="00D929B7"/>
    <w:rsid w:val="00D96A3F"/>
    <w:rsid w:val="00D96EF7"/>
    <w:rsid w:val="00DA105D"/>
    <w:rsid w:val="00DA2163"/>
    <w:rsid w:val="00DA3ABF"/>
    <w:rsid w:val="00DA4919"/>
    <w:rsid w:val="00DA4FD7"/>
    <w:rsid w:val="00DB20D7"/>
    <w:rsid w:val="00DB289E"/>
    <w:rsid w:val="00DB3BB2"/>
    <w:rsid w:val="00DB6DA3"/>
    <w:rsid w:val="00DC6E3B"/>
    <w:rsid w:val="00DD273B"/>
    <w:rsid w:val="00DD649A"/>
    <w:rsid w:val="00DE2001"/>
    <w:rsid w:val="00DF3149"/>
    <w:rsid w:val="00DF7098"/>
    <w:rsid w:val="00DF72D5"/>
    <w:rsid w:val="00E012F8"/>
    <w:rsid w:val="00E01CD3"/>
    <w:rsid w:val="00E07D31"/>
    <w:rsid w:val="00E07DAF"/>
    <w:rsid w:val="00E1488A"/>
    <w:rsid w:val="00E148DF"/>
    <w:rsid w:val="00E17752"/>
    <w:rsid w:val="00E217FF"/>
    <w:rsid w:val="00E303AC"/>
    <w:rsid w:val="00E35A69"/>
    <w:rsid w:val="00E3784D"/>
    <w:rsid w:val="00E462F7"/>
    <w:rsid w:val="00E5370B"/>
    <w:rsid w:val="00E571FC"/>
    <w:rsid w:val="00E57B74"/>
    <w:rsid w:val="00E6620E"/>
    <w:rsid w:val="00E74197"/>
    <w:rsid w:val="00E74DB2"/>
    <w:rsid w:val="00E80F73"/>
    <w:rsid w:val="00E82AA1"/>
    <w:rsid w:val="00E84366"/>
    <w:rsid w:val="00E905AC"/>
    <w:rsid w:val="00E931A6"/>
    <w:rsid w:val="00E93B26"/>
    <w:rsid w:val="00E94870"/>
    <w:rsid w:val="00EA0758"/>
    <w:rsid w:val="00EA170E"/>
    <w:rsid w:val="00EA402B"/>
    <w:rsid w:val="00EA7A1A"/>
    <w:rsid w:val="00EA7F71"/>
    <w:rsid w:val="00EB31E0"/>
    <w:rsid w:val="00EB7121"/>
    <w:rsid w:val="00EC0EE6"/>
    <w:rsid w:val="00EC3D9F"/>
    <w:rsid w:val="00EC4279"/>
    <w:rsid w:val="00EC58B3"/>
    <w:rsid w:val="00EC72BC"/>
    <w:rsid w:val="00EE4C5E"/>
    <w:rsid w:val="00EE4E6B"/>
    <w:rsid w:val="00EE5A18"/>
    <w:rsid w:val="00EE72A6"/>
    <w:rsid w:val="00EF1934"/>
    <w:rsid w:val="00EF7037"/>
    <w:rsid w:val="00F0517F"/>
    <w:rsid w:val="00F05930"/>
    <w:rsid w:val="00F07305"/>
    <w:rsid w:val="00F10062"/>
    <w:rsid w:val="00F10547"/>
    <w:rsid w:val="00F1521D"/>
    <w:rsid w:val="00F16F5B"/>
    <w:rsid w:val="00F24B2A"/>
    <w:rsid w:val="00F26A5A"/>
    <w:rsid w:val="00F2707A"/>
    <w:rsid w:val="00F37509"/>
    <w:rsid w:val="00F3781E"/>
    <w:rsid w:val="00F432B8"/>
    <w:rsid w:val="00F45B27"/>
    <w:rsid w:val="00F4644C"/>
    <w:rsid w:val="00F46E77"/>
    <w:rsid w:val="00F47829"/>
    <w:rsid w:val="00F5103E"/>
    <w:rsid w:val="00F54CDB"/>
    <w:rsid w:val="00F551E6"/>
    <w:rsid w:val="00F640BD"/>
    <w:rsid w:val="00F65342"/>
    <w:rsid w:val="00F71EDD"/>
    <w:rsid w:val="00F75C79"/>
    <w:rsid w:val="00F76584"/>
    <w:rsid w:val="00F76CA9"/>
    <w:rsid w:val="00F822B2"/>
    <w:rsid w:val="00F84604"/>
    <w:rsid w:val="00F851F5"/>
    <w:rsid w:val="00F9394B"/>
    <w:rsid w:val="00F95AC7"/>
    <w:rsid w:val="00F969E1"/>
    <w:rsid w:val="00FA3C6D"/>
    <w:rsid w:val="00FA6635"/>
    <w:rsid w:val="00FB5DE6"/>
    <w:rsid w:val="00FB5E28"/>
    <w:rsid w:val="00FB740A"/>
    <w:rsid w:val="00FC429B"/>
    <w:rsid w:val="00FC78CF"/>
    <w:rsid w:val="00FD3F31"/>
    <w:rsid w:val="00FD6BE2"/>
    <w:rsid w:val="00FE24D6"/>
    <w:rsid w:val="00FE2B5E"/>
    <w:rsid w:val="00FE395A"/>
    <w:rsid w:val="00FF514D"/>
    <w:rsid w:val="00FF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AB6A4"/>
  <w15:docId w15:val="{0400524A-BE01-400C-AEEC-5F667C87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95F95"/>
    <w:rPr>
      <w:sz w:val="24"/>
      <w:szCs w:val="24"/>
    </w:rPr>
  </w:style>
  <w:style w:type="paragraph" w:styleId="berschrift3">
    <w:name w:val="heading 3"/>
    <w:basedOn w:val="Standard"/>
    <w:next w:val="Standard"/>
    <w:qFormat/>
    <w:rsid w:val="0086295F"/>
    <w:pPr>
      <w:keepNext/>
      <w:outlineLvl w:val="2"/>
    </w:pPr>
    <w:rPr>
      <w:rFonts w:ascii="Arial" w:hAnsi="Arial"/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745E7E"/>
    <w:rPr>
      <w:color w:val="0000FF"/>
      <w:u w:val="single"/>
    </w:rPr>
  </w:style>
  <w:style w:type="paragraph" w:styleId="Sprechblasentext">
    <w:name w:val="Balloon Text"/>
    <w:basedOn w:val="Standard"/>
    <w:semiHidden/>
    <w:rsid w:val="008D6EB5"/>
    <w:rPr>
      <w:rFonts w:ascii="Tahoma" w:hAnsi="Tahoma" w:cs="Tahoma"/>
      <w:sz w:val="16"/>
      <w:szCs w:val="16"/>
    </w:rPr>
  </w:style>
  <w:style w:type="character" w:styleId="BesuchterLink">
    <w:name w:val="FollowedHyperlink"/>
    <w:rsid w:val="003E4D2B"/>
    <w:rPr>
      <w:color w:val="606420"/>
      <w:u w:val="single"/>
    </w:rPr>
  </w:style>
  <w:style w:type="paragraph" w:customStyle="1" w:styleId="berschrift32">
    <w:name w:val="Überschrift 32"/>
    <w:basedOn w:val="Standard"/>
    <w:rsid w:val="00A269CE"/>
    <w:pPr>
      <w:outlineLvl w:val="3"/>
    </w:pPr>
    <w:rPr>
      <w:b/>
      <w:bCs/>
      <w:color w:val="000000"/>
      <w:sz w:val="26"/>
      <w:szCs w:val="26"/>
    </w:rPr>
  </w:style>
  <w:style w:type="paragraph" w:styleId="Beschriftung">
    <w:name w:val="caption"/>
    <w:basedOn w:val="Standard"/>
    <w:next w:val="Standard"/>
    <w:qFormat/>
    <w:rsid w:val="0093136C"/>
    <w:pPr>
      <w:spacing w:before="120" w:after="120"/>
    </w:pPr>
    <w:rPr>
      <w:b/>
      <w:bCs/>
      <w:sz w:val="20"/>
      <w:szCs w:val="20"/>
    </w:rPr>
  </w:style>
  <w:style w:type="paragraph" w:styleId="Kopfzeile">
    <w:name w:val="header"/>
    <w:basedOn w:val="Standard"/>
    <w:rsid w:val="00D80C3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80C3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A0A1F"/>
  </w:style>
  <w:style w:type="paragraph" w:customStyle="1" w:styleId="StandardWeb2">
    <w:name w:val="Standard (Web)2"/>
    <w:basedOn w:val="Standard"/>
    <w:rsid w:val="008F1C00"/>
    <w:rPr>
      <w:color w:val="000000"/>
      <w:sz w:val="26"/>
      <w:szCs w:val="26"/>
    </w:rPr>
  </w:style>
  <w:style w:type="paragraph" w:styleId="Dokumentstruktur">
    <w:name w:val="Document Map"/>
    <w:basedOn w:val="Standard"/>
    <w:semiHidden/>
    <w:rsid w:val="001B36CA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EF7037"/>
    <w:pPr>
      <w:autoSpaceDE w:val="0"/>
      <w:autoSpaceDN w:val="0"/>
      <w:adjustRightInd w:val="0"/>
    </w:pPr>
    <w:rPr>
      <w:rFonts w:ascii="LHOGI B+ Univers" w:hAnsi="LHOGI B+ Univers" w:cs="LHOGI B+ Univers"/>
      <w:color w:val="000000"/>
      <w:sz w:val="24"/>
      <w:szCs w:val="24"/>
    </w:rPr>
  </w:style>
  <w:style w:type="paragraph" w:customStyle="1" w:styleId="Hauptberschrift">
    <w:name w:val="Hauptüberschrift"/>
    <w:basedOn w:val="Standard"/>
    <w:rsid w:val="00235ED6"/>
    <w:pPr>
      <w:spacing w:after="120" w:line="360" w:lineRule="auto"/>
    </w:pPr>
    <w:rPr>
      <w:rFonts w:ascii="Arial" w:hAnsi="Arial" w:cs="Arial"/>
      <w:b/>
      <w:sz w:val="36"/>
      <w:szCs w:val="36"/>
    </w:rPr>
  </w:style>
  <w:style w:type="paragraph" w:customStyle="1" w:styleId="Listenabsatz1">
    <w:name w:val="Listenabsatz1"/>
    <w:basedOn w:val="Standard"/>
    <w:rsid w:val="00E57B74"/>
    <w:pPr>
      <w:ind w:left="720"/>
      <w:contextualSpacing/>
    </w:pPr>
  </w:style>
  <w:style w:type="character" w:styleId="Zeilennummer">
    <w:name w:val="line number"/>
    <w:basedOn w:val="Absatz-Standardschriftart"/>
    <w:rsid w:val="00F37509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8325C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F432B8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0B095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0B095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0B095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B09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B09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0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3821">
          <w:marLeft w:val="0"/>
          <w:marRight w:val="0"/>
          <w:marTop w:val="0"/>
          <w:marBottom w:val="0"/>
          <w:divBdr>
            <w:top w:val="single" w:sz="2" w:space="0" w:color="000000"/>
            <w:left w:val="single" w:sz="6" w:space="0" w:color="98989B"/>
            <w:bottom w:val="single" w:sz="6" w:space="0" w:color="000000"/>
            <w:right w:val="single" w:sz="6" w:space="0" w:color="000000"/>
          </w:divBdr>
          <w:divsChild>
            <w:div w:id="194157212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6" w:space="0" w:color="98989B"/>
                <w:bottom w:val="single" w:sz="6" w:space="0" w:color="000000"/>
                <w:right w:val="single" w:sz="6" w:space="0" w:color="000000"/>
              </w:divBdr>
              <w:divsChild>
                <w:div w:id="1442413096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6" w:space="0" w:color="98989B"/>
                    <w:bottom w:val="single" w:sz="6" w:space="0" w:color="000000"/>
                    <w:right w:val="single" w:sz="6" w:space="0" w:color="000000"/>
                  </w:divBdr>
                  <w:divsChild>
                    <w:div w:id="74044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671610">
      <w:marLeft w:val="0"/>
      <w:marRight w:val="0"/>
      <w:marTop w:val="21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ner.gondek@index-werke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02D9-E022-4757-8096-8EB56E70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INDEX_Vorbericht AMB 2026</vt:lpstr>
    </vt:vector>
  </TitlesOfParts>
  <Company>INDEX-Werke GmbH &amp; Co. KG</Company>
  <LinksUpToDate>false</LinksUpToDate>
  <CharactersWithSpaces>6029</CharactersWithSpaces>
  <SharedDoc>false</SharedDoc>
  <HLinks>
    <vt:vector size="6" baseType="variant">
      <vt:variant>
        <vt:i4>3473413</vt:i4>
      </vt:variant>
      <vt:variant>
        <vt:i4>0</vt:i4>
      </vt:variant>
      <vt:variant>
        <vt:i4>0</vt:i4>
      </vt:variant>
      <vt:variant>
        <vt:i4>5</vt:i4>
      </vt:variant>
      <vt:variant>
        <vt:lpwstr>mailto:michael.czudaj@index-werke.de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INDEX_Vorbericht AMB 2026</dc:title>
  <dc:creator>INDEX-Werke GmbH &amp; Co. KG</dc:creator>
  <cp:lastModifiedBy>Gondek, Rainer</cp:lastModifiedBy>
  <cp:revision>3</cp:revision>
  <cp:lastPrinted>2021-06-07T16:26:00Z</cp:lastPrinted>
  <dcterms:created xsi:type="dcterms:W3CDTF">2026-07-07T12:09:00Z</dcterms:created>
  <dcterms:modified xsi:type="dcterms:W3CDTF">2026-07-24T09:47:00Z</dcterms:modified>
</cp:coreProperties>
</file>