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CED68" w14:textId="20BB3D82" w:rsidR="006E6820" w:rsidRDefault="00A92CE3"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r>
        <w:rPr>
          <w:rFonts w:ascii="Arial" w:hAnsi="Arial"/>
          <w:sz w:val="20"/>
          <w:szCs w:val="20"/>
        </w:rPr>
        <w:t>Communiqué de presse du 12/10</w:t>
      </w:r>
      <w:r w:rsidR="006E6820">
        <w:rPr>
          <w:rFonts w:ascii="Arial" w:hAnsi="Arial"/>
          <w:sz w:val="20"/>
          <w:szCs w:val="20"/>
        </w:rPr>
        <w:t>/2020</w:t>
      </w:r>
    </w:p>
    <w:p w14:paraId="2C0C9B34" w14:textId="77777777" w:rsidR="00D335FC" w:rsidRPr="00D335FC" w:rsidRDefault="00D335FC"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14:paraId="7AAAED6F" w14:textId="77777777" w:rsidR="00DB7C71" w:rsidRPr="00F035F8" w:rsidRDefault="00DB7C71" w:rsidP="00DB7C71">
      <w:pPr>
        <w:pStyle w:val="berschrift32"/>
        <w:suppressLineNumbers/>
        <w:shd w:val="clear" w:color="auto" w:fill="FFFFFF"/>
        <w:tabs>
          <w:tab w:val="left" w:pos="7740"/>
        </w:tabs>
        <w:spacing w:after="240" w:line="360" w:lineRule="auto"/>
        <w:ind w:left="142" w:right="1690"/>
        <w:jc w:val="both"/>
        <w:rPr>
          <w:rFonts w:ascii="Arial" w:hAnsi="Arial" w:cs="Arial"/>
          <w:color w:val="auto"/>
          <w:sz w:val="36"/>
          <w:szCs w:val="36"/>
        </w:rPr>
      </w:pPr>
      <w:r>
        <w:rPr>
          <w:rFonts w:ascii="Arial" w:hAnsi="Arial"/>
          <w:sz w:val="36"/>
          <w:szCs w:val="36"/>
        </w:rPr>
        <w:t>Le quatuor est complet</w:t>
      </w:r>
    </w:p>
    <w:p w14:paraId="0A63A979" w14:textId="77777777" w:rsidR="00F035F8" w:rsidRPr="004920C8" w:rsidRDefault="00F035F8" w:rsidP="00F035F8">
      <w:pPr>
        <w:suppressLineNumbers/>
        <w:spacing w:after="240" w:line="264" w:lineRule="auto"/>
        <w:ind w:left="142" w:right="-284"/>
        <w:rPr>
          <w:rFonts w:ascii="Arial" w:hAnsi="Arial" w:cs="Arial"/>
          <w:spacing w:val="-2"/>
          <w:sz w:val="28"/>
          <w:szCs w:val="28"/>
        </w:rPr>
      </w:pPr>
      <w:r>
        <w:rPr>
          <w:rFonts w:ascii="Arial" w:hAnsi="Arial"/>
          <w:sz w:val="28"/>
          <w:szCs w:val="28"/>
        </w:rPr>
        <w:t>La TRAUB TNA500 vient compléter la gamme de tours automatiques universels d’INDEX</w:t>
      </w:r>
    </w:p>
    <w:p w14:paraId="2C693B09" w14:textId="77777777" w:rsidR="005348F0" w:rsidRPr="005348F0" w:rsidRDefault="004409BF" w:rsidP="005348F0">
      <w:pPr>
        <w:spacing w:after="200" w:line="360" w:lineRule="auto"/>
        <w:ind w:left="142"/>
        <w:jc w:val="both"/>
        <w:rPr>
          <w:rFonts w:ascii="Arial" w:eastAsiaTheme="minorHAnsi" w:hAnsi="Arial" w:cs="Arial"/>
          <w:b/>
          <w:sz w:val="20"/>
          <w:szCs w:val="20"/>
        </w:rPr>
      </w:pPr>
      <w:r>
        <w:rPr>
          <w:rFonts w:ascii="Arial" w:hAnsi="Arial"/>
          <w:b/>
          <w:sz w:val="20"/>
          <w:szCs w:val="20"/>
        </w:rPr>
        <w:t>L’usinage puissant et précis des éléments de brides et d’arbres à l'unité ou par lots est la caractéristique principale de la série des tours universels CNC actuels d’INDEX. Elle comprend les modèles INDEX B400 et B500 ainsi que TRAUB TNA400 et le nouveau TRAUB TNA500, qui vient compléter ce quatuor. Par rapport au TNA 400, il se distingue essentiellement par des broches plus grandes et plus puissantes. Son excellent rapport qualité/</w:t>
      </w:r>
      <w:proofErr w:type="spellStart"/>
      <w:r>
        <w:rPr>
          <w:rFonts w:ascii="Arial" w:hAnsi="Arial"/>
          <w:b/>
          <w:sz w:val="20"/>
          <w:szCs w:val="20"/>
        </w:rPr>
        <w:t>pris</w:t>
      </w:r>
      <w:proofErr w:type="spellEnd"/>
      <w:r>
        <w:rPr>
          <w:rFonts w:ascii="Arial" w:hAnsi="Arial"/>
          <w:b/>
          <w:sz w:val="20"/>
          <w:szCs w:val="20"/>
        </w:rPr>
        <w:t xml:space="preserve"> en fait une machine polyvalente prometteuse.</w:t>
      </w:r>
    </w:p>
    <w:p w14:paraId="5C0A84F6" w14:textId="77777777" w:rsidR="00A45D78" w:rsidRPr="00A45D78" w:rsidRDefault="004801BB" w:rsidP="00A45D78">
      <w:pPr>
        <w:spacing w:after="200" w:line="360" w:lineRule="auto"/>
        <w:ind w:left="142"/>
        <w:jc w:val="both"/>
        <w:rPr>
          <w:rFonts w:ascii="Arial" w:eastAsiaTheme="minorHAnsi" w:hAnsi="Arial" w:cs="Arial"/>
          <w:sz w:val="20"/>
          <w:szCs w:val="20"/>
        </w:rPr>
      </w:pPr>
      <w:r>
        <w:rPr>
          <w:rFonts w:ascii="Arial" w:hAnsi="Arial"/>
          <w:sz w:val="20"/>
          <w:szCs w:val="20"/>
        </w:rPr>
        <w:t>Le nouveau tour automatique universel TRAUB TNA500 est équipé d’une broche principale A11 (passage de broche de 102 mm, diamètre de mandrin de 400 mm et longueur de tournage de 750 mm). Cette broche à entraînement à courroie de 37,5 kW séduit par sa vitesse de rotation maximale de 3 150 tr/min et un couple de jusqu'à 1 020 Nm – une puissance supérieure de 40 pour-cent à celle du modèle TNA400.</w:t>
      </w:r>
    </w:p>
    <w:p w14:paraId="1A9BB027" w14:textId="77777777" w:rsidR="009B4E84" w:rsidRPr="009B4E84" w:rsidRDefault="009B4E84" w:rsidP="000B1700">
      <w:pPr>
        <w:spacing w:after="200" w:line="360" w:lineRule="auto"/>
        <w:ind w:left="142"/>
        <w:jc w:val="both"/>
        <w:rPr>
          <w:rFonts w:ascii="Arial" w:eastAsiaTheme="minorHAnsi" w:hAnsi="Arial" w:cs="Arial"/>
          <w:sz w:val="20"/>
          <w:szCs w:val="20"/>
        </w:rPr>
      </w:pPr>
      <w:r>
        <w:rPr>
          <w:rFonts w:ascii="Arial" w:hAnsi="Arial"/>
          <w:sz w:val="20"/>
          <w:szCs w:val="20"/>
        </w:rPr>
        <w:t xml:space="preserve">Les quatre tours automatiques universels présentent des similitudes essentielles : Ils sont </w:t>
      </w:r>
      <w:proofErr w:type="gramStart"/>
      <w:r>
        <w:rPr>
          <w:rFonts w:ascii="Arial" w:hAnsi="Arial"/>
          <w:sz w:val="20"/>
          <w:szCs w:val="20"/>
        </w:rPr>
        <w:t>équipés</w:t>
      </w:r>
      <w:proofErr w:type="gramEnd"/>
      <w:r>
        <w:rPr>
          <w:rFonts w:ascii="Arial" w:hAnsi="Arial"/>
          <w:sz w:val="20"/>
          <w:szCs w:val="20"/>
        </w:rPr>
        <w:t xml:space="preserve"> du même bâti de machine, des mêmes cartérisations et carters intérieurs et d’un système de chariots identique. La technique de commande installée constitue l’une des principales différences entre les machines INDEX et TRAUB : Tandis que les INDEX B400 et B500 sont équipées de la plus récente commande Siemens </w:t>
      </w:r>
      <w:proofErr w:type="spellStart"/>
      <w:r>
        <w:rPr>
          <w:rFonts w:ascii="Arial" w:hAnsi="Arial"/>
          <w:sz w:val="20"/>
          <w:szCs w:val="20"/>
        </w:rPr>
        <w:t>Sinumerik</w:t>
      </w:r>
      <w:proofErr w:type="spellEnd"/>
      <w:r>
        <w:rPr>
          <w:rFonts w:ascii="Arial" w:hAnsi="Arial"/>
          <w:sz w:val="20"/>
          <w:szCs w:val="20"/>
        </w:rPr>
        <w:t xml:space="preserve"> 840D </w:t>
      </w:r>
      <w:proofErr w:type="spellStart"/>
      <w:r>
        <w:rPr>
          <w:rFonts w:ascii="Arial" w:hAnsi="Arial"/>
          <w:sz w:val="20"/>
          <w:szCs w:val="20"/>
        </w:rPr>
        <w:t>sl</w:t>
      </w:r>
      <w:proofErr w:type="spellEnd"/>
      <w:r>
        <w:rPr>
          <w:rFonts w:ascii="Arial" w:hAnsi="Arial"/>
          <w:sz w:val="20"/>
          <w:szCs w:val="20"/>
        </w:rPr>
        <w:t xml:space="preserve">, les TRAUB TNA400 et TNA500 emploient la commande TRAUB TX8i-s V8 de type Mitsubishi. </w:t>
      </w:r>
    </w:p>
    <w:p w14:paraId="61C19963" w14:textId="49681864" w:rsidR="009B4E84" w:rsidRPr="00C74E26" w:rsidRDefault="009B4E84" w:rsidP="009B4E84">
      <w:pPr>
        <w:spacing w:after="200" w:line="360" w:lineRule="auto"/>
        <w:ind w:left="142"/>
        <w:jc w:val="both"/>
        <w:rPr>
          <w:rFonts w:ascii="Arial" w:eastAsiaTheme="minorHAnsi" w:hAnsi="Arial" w:cs="Arial"/>
          <w:b/>
          <w:sz w:val="20"/>
          <w:szCs w:val="20"/>
        </w:rPr>
      </w:pPr>
      <w:r>
        <w:rPr>
          <w:rFonts w:ascii="Arial" w:hAnsi="Arial"/>
          <w:b/>
          <w:sz w:val="20"/>
          <w:szCs w:val="20"/>
        </w:rPr>
        <w:t xml:space="preserve">Une </w:t>
      </w:r>
      <w:proofErr w:type="spellStart"/>
      <w:r>
        <w:rPr>
          <w:rFonts w:ascii="Arial" w:hAnsi="Arial"/>
          <w:b/>
          <w:sz w:val="20"/>
          <w:szCs w:val="20"/>
        </w:rPr>
        <w:t>contrebroche</w:t>
      </w:r>
      <w:proofErr w:type="spellEnd"/>
      <w:r>
        <w:rPr>
          <w:rFonts w:ascii="Arial" w:hAnsi="Arial"/>
          <w:b/>
          <w:sz w:val="20"/>
          <w:szCs w:val="20"/>
        </w:rPr>
        <w:t xml:space="preserve"> pour un usage précis des faces arrière</w:t>
      </w:r>
    </w:p>
    <w:p w14:paraId="5B266745" w14:textId="77777777" w:rsidR="009B4E84" w:rsidRPr="009B4E84" w:rsidRDefault="009B4E84" w:rsidP="009B4E84">
      <w:pPr>
        <w:spacing w:after="200" w:line="360" w:lineRule="auto"/>
        <w:ind w:left="142"/>
        <w:jc w:val="both"/>
        <w:rPr>
          <w:rFonts w:ascii="Arial" w:eastAsiaTheme="minorHAnsi" w:hAnsi="Arial" w:cs="Arial"/>
          <w:sz w:val="20"/>
          <w:szCs w:val="20"/>
        </w:rPr>
      </w:pPr>
      <w:r>
        <w:rPr>
          <w:rFonts w:ascii="Arial" w:hAnsi="Arial"/>
          <w:sz w:val="20"/>
          <w:szCs w:val="20"/>
        </w:rPr>
        <w:t xml:space="preserve">La machine TRAUB TNA500 (de même que la TRAUB TNA400) offre la possibilité d’utiliser une poupée mobile pour soutenir les pièces à usiner longues. Cette poupée mobile est portée par des guidages à billes généreux. En option, la machine est disponible aussi avec une </w:t>
      </w:r>
      <w:proofErr w:type="spellStart"/>
      <w:r>
        <w:rPr>
          <w:rFonts w:ascii="Arial" w:hAnsi="Arial"/>
          <w:sz w:val="20"/>
          <w:szCs w:val="20"/>
        </w:rPr>
        <w:t>contrebroche</w:t>
      </w:r>
      <w:proofErr w:type="spellEnd"/>
      <w:r>
        <w:rPr>
          <w:rFonts w:ascii="Arial" w:hAnsi="Arial"/>
          <w:sz w:val="20"/>
          <w:szCs w:val="20"/>
        </w:rPr>
        <w:t xml:space="preserve"> A8, qui permet à l’exploitant d’usiner les faces arrière des pièces usinées sur la broche principale sans en modifier la position ou la rotondité.</w:t>
      </w:r>
    </w:p>
    <w:p w14:paraId="6B54A904" w14:textId="77777777" w:rsidR="009B4E84" w:rsidRPr="009B4E84" w:rsidRDefault="009B4E84" w:rsidP="009B4E84">
      <w:pPr>
        <w:spacing w:after="200" w:line="360" w:lineRule="auto"/>
        <w:ind w:left="142"/>
        <w:jc w:val="both"/>
        <w:rPr>
          <w:rFonts w:ascii="Arial" w:eastAsiaTheme="minorHAnsi" w:hAnsi="Arial" w:cs="Arial"/>
          <w:sz w:val="20"/>
          <w:szCs w:val="20"/>
        </w:rPr>
      </w:pPr>
      <w:r>
        <w:rPr>
          <w:rFonts w:ascii="Arial" w:hAnsi="Arial"/>
          <w:sz w:val="20"/>
          <w:szCs w:val="20"/>
        </w:rPr>
        <w:t xml:space="preserve">Dans cette version de </w:t>
      </w:r>
      <w:proofErr w:type="spellStart"/>
      <w:r>
        <w:rPr>
          <w:rFonts w:ascii="Arial" w:hAnsi="Arial"/>
          <w:sz w:val="20"/>
          <w:szCs w:val="20"/>
        </w:rPr>
        <w:t>contrebroche</w:t>
      </w:r>
      <w:proofErr w:type="spellEnd"/>
      <w:r>
        <w:rPr>
          <w:rFonts w:ascii="Arial" w:hAnsi="Arial"/>
          <w:sz w:val="20"/>
          <w:szCs w:val="20"/>
        </w:rPr>
        <w:t xml:space="preserve">, la TNA500 est équipée d'une tourelle en étoile VDI40. Ses douze postes sont équipés de la denture W brevetée d’INDEX. Ce profil </w:t>
      </w:r>
      <w:r>
        <w:rPr>
          <w:rFonts w:ascii="Arial" w:hAnsi="Arial"/>
          <w:sz w:val="20"/>
          <w:szCs w:val="20"/>
        </w:rPr>
        <w:lastRenderedPageBreak/>
        <w:t>permet de positionner les supports de base de manière aisée et précise sur la tourelle d'outils. La reproductibilité atteint des valeurs de l’ordre du µm.</w:t>
      </w:r>
    </w:p>
    <w:p w14:paraId="29E4EE53" w14:textId="77777777" w:rsidR="009B4E84" w:rsidRPr="009B4E84" w:rsidRDefault="009B4E84" w:rsidP="009B4E84">
      <w:pPr>
        <w:spacing w:after="200" w:line="360" w:lineRule="auto"/>
        <w:ind w:left="142"/>
        <w:jc w:val="both"/>
        <w:rPr>
          <w:rFonts w:ascii="Arial" w:eastAsiaTheme="minorHAnsi" w:hAnsi="Arial" w:cs="Arial"/>
          <w:sz w:val="20"/>
          <w:szCs w:val="20"/>
        </w:rPr>
      </w:pPr>
      <w:r>
        <w:rPr>
          <w:rFonts w:ascii="Arial" w:hAnsi="Arial"/>
          <w:sz w:val="20"/>
          <w:szCs w:val="20"/>
        </w:rPr>
        <w:t>La tourelle en étoile peut être remplacée aussi par une tourelle à disques VDI40. Celle-ci présente des avantages notamment lors de l’utilisation de forets pleins ou de tiges porte-forets de grandes dimensions, puisque ce principe de conception permet de dissiper les forces à la verticale dans la tourelle.</w:t>
      </w:r>
    </w:p>
    <w:p w14:paraId="4E97A0F8" w14:textId="77777777" w:rsidR="009B4E84" w:rsidRPr="00A33EFC" w:rsidRDefault="009B4E84" w:rsidP="009B4E84">
      <w:pPr>
        <w:spacing w:after="200" w:line="360" w:lineRule="auto"/>
        <w:ind w:left="142"/>
        <w:jc w:val="both"/>
        <w:rPr>
          <w:rFonts w:ascii="Arial" w:eastAsiaTheme="minorHAnsi" w:hAnsi="Arial" w:cs="Arial"/>
          <w:b/>
          <w:sz w:val="20"/>
          <w:szCs w:val="20"/>
        </w:rPr>
      </w:pPr>
      <w:r>
        <w:rPr>
          <w:rFonts w:ascii="Arial" w:hAnsi="Arial"/>
          <w:b/>
          <w:sz w:val="20"/>
          <w:szCs w:val="20"/>
        </w:rPr>
        <w:t>Une efficience élevée grâce à l’automatisation</w:t>
      </w:r>
    </w:p>
    <w:p w14:paraId="2A073A7D" w14:textId="77777777" w:rsidR="009B4E84" w:rsidRPr="009B4E84" w:rsidRDefault="009B4E84" w:rsidP="009B4E84">
      <w:pPr>
        <w:spacing w:after="200" w:line="360" w:lineRule="auto"/>
        <w:ind w:left="142"/>
        <w:jc w:val="both"/>
        <w:rPr>
          <w:rFonts w:ascii="Arial" w:eastAsiaTheme="minorHAnsi" w:hAnsi="Arial" w:cs="Arial"/>
          <w:sz w:val="20"/>
          <w:szCs w:val="20"/>
        </w:rPr>
      </w:pPr>
      <w:r>
        <w:rPr>
          <w:rFonts w:ascii="Arial" w:hAnsi="Arial"/>
          <w:sz w:val="20"/>
          <w:szCs w:val="20"/>
        </w:rPr>
        <w:t xml:space="preserve">Le tour automatique universel TRAUB TNA500, tout comme les autres modèles de la plateforme, ne se prête pas seulement à la production de petites séries. Des options permettent aussi l’usinage des lots de taille moyenne. Pour le montage d'un embarreur, un ensemble de barres est disponible en option, il est constitué d’un pot de serrage creux et d’un dispositif de retrait de chutes et de pièces. Ce dispositif peut manipuler et déposer sur un convoyeur des pièces dont la taille correspond au passage de barres de la broche principale et de la </w:t>
      </w:r>
      <w:proofErr w:type="spellStart"/>
      <w:r>
        <w:rPr>
          <w:rFonts w:ascii="Arial" w:hAnsi="Arial"/>
          <w:sz w:val="20"/>
          <w:szCs w:val="20"/>
        </w:rPr>
        <w:t>contrebroche</w:t>
      </w:r>
      <w:proofErr w:type="spellEnd"/>
      <w:r>
        <w:rPr>
          <w:rFonts w:ascii="Arial" w:hAnsi="Arial"/>
          <w:sz w:val="20"/>
          <w:szCs w:val="20"/>
        </w:rPr>
        <w:t>.</w:t>
      </w:r>
    </w:p>
    <w:p w14:paraId="725B9291" w14:textId="77777777" w:rsidR="00E003A6" w:rsidRDefault="009854FC" w:rsidP="00E003A6">
      <w:pPr>
        <w:spacing w:after="200" w:line="360" w:lineRule="auto"/>
        <w:ind w:left="142"/>
        <w:jc w:val="both"/>
        <w:rPr>
          <w:rFonts w:ascii="Arial" w:eastAsiaTheme="minorHAnsi" w:hAnsi="Arial" w:cs="Arial"/>
          <w:sz w:val="20"/>
          <w:szCs w:val="20"/>
        </w:rPr>
      </w:pPr>
      <w:r>
        <w:rPr>
          <w:rFonts w:ascii="Arial" w:hAnsi="Arial"/>
          <w:sz w:val="20"/>
          <w:szCs w:val="20"/>
        </w:rPr>
        <w:t xml:space="preserve">Dès à présent, les tours automatiques universels sont disponibles aussi avec une cellule de robot </w:t>
      </w:r>
      <w:proofErr w:type="spellStart"/>
      <w:r>
        <w:rPr>
          <w:rFonts w:ascii="Arial" w:hAnsi="Arial"/>
          <w:sz w:val="20"/>
          <w:szCs w:val="20"/>
        </w:rPr>
        <w:t>iXcenter</w:t>
      </w:r>
      <w:proofErr w:type="spellEnd"/>
      <w:r>
        <w:rPr>
          <w:rFonts w:ascii="Arial" w:hAnsi="Arial"/>
          <w:sz w:val="20"/>
          <w:szCs w:val="20"/>
        </w:rPr>
        <w:t xml:space="preserve"> intégrée qui permet une exploitation entièrement automatisée. Elle se trouve sur une plateforme équipée de guidages linéaires qui est verrouillée devant le compartiment d’usinage pendant la production. Le robot à 6 axes (capacité de charge jusqu’à 12 kg) accède au compartiment d'usinage de la machine par la porte de cette dernière, qui s’ouvre automatiquement derrière la cellule du robot. L’</w:t>
      </w:r>
      <w:proofErr w:type="spellStart"/>
      <w:r>
        <w:rPr>
          <w:rFonts w:ascii="Arial" w:hAnsi="Arial"/>
          <w:sz w:val="20"/>
          <w:szCs w:val="20"/>
        </w:rPr>
        <w:t>iXcenter</w:t>
      </w:r>
      <w:proofErr w:type="spellEnd"/>
      <w:r>
        <w:rPr>
          <w:rFonts w:ascii="Arial" w:hAnsi="Arial"/>
          <w:sz w:val="20"/>
          <w:szCs w:val="20"/>
        </w:rPr>
        <w:t xml:space="preserve"> dispose d’un magasin vertical peu encombrant avec une réserve d'usinage de jusqu'à 22 palettes (600 x 400 mm). Même les processus en aval, tels que le nettoyage, la mesure, l’ébavurage, etc. peuvent être intégrés à la cellule de robot.</w:t>
      </w:r>
    </w:p>
    <w:p w14:paraId="3E12B79E" w14:textId="4960C7EF" w:rsidR="009B4E84" w:rsidRPr="009B4E84" w:rsidRDefault="009B4E84" w:rsidP="009B4E84">
      <w:pPr>
        <w:spacing w:after="200" w:line="360" w:lineRule="auto"/>
        <w:ind w:left="142"/>
        <w:jc w:val="both"/>
        <w:rPr>
          <w:rFonts w:ascii="Arial" w:eastAsiaTheme="minorHAnsi" w:hAnsi="Arial" w:cs="Arial"/>
          <w:b/>
          <w:sz w:val="20"/>
          <w:szCs w:val="20"/>
        </w:rPr>
      </w:pPr>
      <w:r>
        <w:rPr>
          <w:rFonts w:ascii="Arial" w:hAnsi="Arial"/>
          <w:b/>
          <w:sz w:val="20"/>
          <w:szCs w:val="20"/>
        </w:rPr>
        <w:t>TRAUB TNA500 – la machine conçue pour les applications exigeantes</w:t>
      </w:r>
    </w:p>
    <w:p w14:paraId="6F1AF473" w14:textId="77777777" w:rsidR="009B4E84" w:rsidRPr="00F71B39" w:rsidRDefault="009B4E84" w:rsidP="00F71B39">
      <w:pPr>
        <w:pStyle w:val="Listenabsatz"/>
        <w:numPr>
          <w:ilvl w:val="0"/>
          <w:numId w:val="5"/>
        </w:numPr>
        <w:spacing w:line="360" w:lineRule="auto"/>
        <w:jc w:val="both"/>
        <w:rPr>
          <w:rFonts w:ascii="Arial" w:eastAsiaTheme="minorHAnsi" w:hAnsi="Arial" w:cs="Arial"/>
          <w:sz w:val="20"/>
          <w:szCs w:val="20"/>
        </w:rPr>
      </w:pPr>
      <w:r>
        <w:rPr>
          <w:rFonts w:ascii="Arial" w:hAnsi="Arial"/>
          <w:sz w:val="20"/>
          <w:szCs w:val="20"/>
        </w:rPr>
        <w:t>Bâti rigide en fonte minérale monobloc incliné à 45° pour une précision extrême</w:t>
      </w:r>
    </w:p>
    <w:p w14:paraId="7820C7A0" w14:textId="77777777" w:rsidR="009B4E84" w:rsidRPr="00AB6153" w:rsidRDefault="009B4E84" w:rsidP="00F71B39">
      <w:pPr>
        <w:pStyle w:val="Listenabsatz"/>
        <w:numPr>
          <w:ilvl w:val="0"/>
          <w:numId w:val="5"/>
        </w:numPr>
        <w:spacing w:line="360" w:lineRule="auto"/>
        <w:jc w:val="both"/>
        <w:rPr>
          <w:rFonts w:ascii="Arial" w:eastAsiaTheme="minorHAnsi" w:hAnsi="Arial" w:cs="Arial"/>
          <w:sz w:val="20"/>
          <w:szCs w:val="20"/>
        </w:rPr>
      </w:pPr>
      <w:r>
        <w:rPr>
          <w:rFonts w:ascii="Arial" w:hAnsi="Arial"/>
          <w:sz w:val="20"/>
          <w:szCs w:val="20"/>
        </w:rPr>
        <w:t>Broche d’usinage A11 avec entraînement à courroie pour des couples élevés</w:t>
      </w:r>
    </w:p>
    <w:p w14:paraId="1C973C0A" w14:textId="77777777" w:rsidR="009B4E84" w:rsidRPr="00AB6153" w:rsidRDefault="009B4E84" w:rsidP="00F71B39">
      <w:pPr>
        <w:pStyle w:val="Listenabsatz"/>
        <w:numPr>
          <w:ilvl w:val="0"/>
          <w:numId w:val="5"/>
        </w:numPr>
        <w:spacing w:line="360" w:lineRule="auto"/>
        <w:jc w:val="both"/>
        <w:rPr>
          <w:rFonts w:ascii="Arial" w:eastAsiaTheme="minorHAnsi" w:hAnsi="Arial" w:cs="Arial"/>
          <w:sz w:val="20"/>
          <w:szCs w:val="20"/>
        </w:rPr>
      </w:pPr>
      <w:r>
        <w:rPr>
          <w:rFonts w:ascii="Arial" w:hAnsi="Arial"/>
          <w:sz w:val="20"/>
          <w:szCs w:val="20"/>
        </w:rPr>
        <w:t>Passage de barres Ø 102 mm, mandrin jusqu’à Ø 400 mm</w:t>
      </w:r>
    </w:p>
    <w:p w14:paraId="70E7094C" w14:textId="77777777" w:rsidR="009B4E84" w:rsidRPr="00AB6153" w:rsidRDefault="009B4E84" w:rsidP="00F71B39">
      <w:pPr>
        <w:pStyle w:val="Listenabsatz"/>
        <w:numPr>
          <w:ilvl w:val="0"/>
          <w:numId w:val="5"/>
        </w:numPr>
        <w:spacing w:line="360" w:lineRule="auto"/>
        <w:jc w:val="both"/>
        <w:rPr>
          <w:rFonts w:ascii="Arial" w:eastAsiaTheme="minorHAnsi" w:hAnsi="Arial" w:cs="Arial"/>
          <w:sz w:val="20"/>
          <w:szCs w:val="20"/>
        </w:rPr>
      </w:pPr>
      <w:r>
        <w:rPr>
          <w:rFonts w:ascii="Arial" w:hAnsi="Arial"/>
          <w:sz w:val="20"/>
          <w:szCs w:val="20"/>
        </w:rPr>
        <w:t>Guidages de socle généreux</w:t>
      </w:r>
    </w:p>
    <w:p w14:paraId="6A5C9541" w14:textId="77777777" w:rsidR="009B4E84" w:rsidRPr="00AB6153" w:rsidRDefault="009B4E84" w:rsidP="00F71B39">
      <w:pPr>
        <w:pStyle w:val="Listenabsatz"/>
        <w:numPr>
          <w:ilvl w:val="0"/>
          <w:numId w:val="5"/>
        </w:numPr>
        <w:spacing w:line="360" w:lineRule="auto"/>
        <w:jc w:val="both"/>
        <w:rPr>
          <w:rFonts w:ascii="Arial" w:eastAsiaTheme="minorHAnsi" w:hAnsi="Arial" w:cs="Arial"/>
          <w:sz w:val="20"/>
          <w:szCs w:val="20"/>
        </w:rPr>
      </w:pPr>
      <w:r>
        <w:rPr>
          <w:rFonts w:ascii="Arial" w:hAnsi="Arial"/>
          <w:sz w:val="20"/>
          <w:szCs w:val="20"/>
        </w:rPr>
        <w:t>Tourelle en étoile pour 12 outils avec logement VDI40 et denture W pour une fiabilité de processus accrue ou tourelle à disque pour 12 outils avec logement VDI40</w:t>
      </w:r>
    </w:p>
    <w:p w14:paraId="7CD6C723" w14:textId="77777777" w:rsidR="009B4E84" w:rsidRPr="00AB6153" w:rsidRDefault="009B4E84" w:rsidP="00F71B39">
      <w:pPr>
        <w:pStyle w:val="Listenabsatz"/>
        <w:numPr>
          <w:ilvl w:val="0"/>
          <w:numId w:val="5"/>
        </w:numPr>
        <w:spacing w:line="360" w:lineRule="auto"/>
        <w:jc w:val="both"/>
        <w:rPr>
          <w:rFonts w:ascii="Arial" w:eastAsiaTheme="minorHAnsi" w:hAnsi="Arial" w:cs="Arial"/>
          <w:sz w:val="20"/>
          <w:szCs w:val="20"/>
        </w:rPr>
      </w:pPr>
      <w:proofErr w:type="gramStart"/>
      <w:r>
        <w:rPr>
          <w:rFonts w:ascii="Arial" w:hAnsi="Arial"/>
          <w:sz w:val="20"/>
          <w:szCs w:val="20"/>
        </w:rPr>
        <w:t>Axe Y</w:t>
      </w:r>
      <w:proofErr w:type="gramEnd"/>
      <w:r>
        <w:rPr>
          <w:rFonts w:ascii="Arial" w:hAnsi="Arial"/>
          <w:sz w:val="20"/>
          <w:szCs w:val="20"/>
        </w:rPr>
        <w:t xml:space="preserve"> linéaire orthogonal pour une précision élevée</w:t>
      </w:r>
    </w:p>
    <w:p w14:paraId="56A27277" w14:textId="77777777" w:rsidR="005F3E24" w:rsidRPr="00AB6153" w:rsidRDefault="009B4E84" w:rsidP="00F71B39">
      <w:pPr>
        <w:pStyle w:val="Listenabsatz"/>
        <w:numPr>
          <w:ilvl w:val="0"/>
          <w:numId w:val="5"/>
        </w:numPr>
        <w:spacing w:line="360" w:lineRule="auto"/>
        <w:jc w:val="both"/>
        <w:rPr>
          <w:rFonts w:ascii="Arial" w:eastAsiaTheme="minorHAnsi" w:hAnsi="Arial" w:cs="Arial"/>
          <w:sz w:val="20"/>
          <w:szCs w:val="20"/>
        </w:rPr>
      </w:pPr>
      <w:r>
        <w:rPr>
          <w:rFonts w:ascii="Arial" w:hAnsi="Arial"/>
          <w:sz w:val="20"/>
          <w:szCs w:val="20"/>
        </w:rPr>
        <w:t>Courses d’axe importantes X= 245 mm / Y= ±60 mm / Z= 750 mm</w:t>
      </w:r>
    </w:p>
    <w:p w14:paraId="310E16AC" w14:textId="77777777" w:rsidR="00C74E26" w:rsidRPr="00AB6153" w:rsidRDefault="00C74E26" w:rsidP="00F71B39">
      <w:pPr>
        <w:pStyle w:val="Listenabsatz"/>
        <w:numPr>
          <w:ilvl w:val="0"/>
          <w:numId w:val="5"/>
        </w:numPr>
        <w:spacing w:line="360" w:lineRule="auto"/>
        <w:jc w:val="both"/>
        <w:rPr>
          <w:rFonts w:ascii="Arial" w:eastAsiaTheme="minorHAnsi" w:hAnsi="Arial" w:cs="Arial"/>
          <w:sz w:val="20"/>
          <w:szCs w:val="20"/>
        </w:rPr>
      </w:pPr>
      <w:r>
        <w:rPr>
          <w:rFonts w:ascii="Arial" w:hAnsi="Arial"/>
          <w:sz w:val="20"/>
          <w:szCs w:val="20"/>
        </w:rPr>
        <w:t xml:space="preserve">Système de commande </w:t>
      </w:r>
      <w:proofErr w:type="spellStart"/>
      <w:r>
        <w:rPr>
          <w:rFonts w:ascii="Arial" w:hAnsi="Arial"/>
          <w:sz w:val="20"/>
          <w:szCs w:val="20"/>
        </w:rPr>
        <w:t>iXpanel</w:t>
      </w:r>
      <w:proofErr w:type="spellEnd"/>
      <w:r>
        <w:rPr>
          <w:rFonts w:ascii="Arial" w:hAnsi="Arial"/>
          <w:sz w:val="20"/>
          <w:szCs w:val="20"/>
        </w:rPr>
        <w:t xml:space="preserve"> - i4.0 </w:t>
      </w:r>
      <w:proofErr w:type="spellStart"/>
      <w:r>
        <w:rPr>
          <w:rFonts w:ascii="Arial" w:hAnsi="Arial"/>
          <w:sz w:val="20"/>
          <w:szCs w:val="20"/>
        </w:rPr>
        <w:t>ready</w:t>
      </w:r>
      <w:proofErr w:type="spellEnd"/>
    </w:p>
    <w:p w14:paraId="04889D5A" w14:textId="77777777" w:rsidR="00C74E26" w:rsidRDefault="00C74E26" w:rsidP="00C74E26">
      <w:pPr>
        <w:spacing w:after="200" w:line="360" w:lineRule="auto"/>
        <w:ind w:left="142"/>
        <w:jc w:val="both"/>
        <w:rPr>
          <w:rFonts w:ascii="Arial" w:eastAsiaTheme="minorHAnsi" w:hAnsi="Arial" w:cs="Arial"/>
          <w:sz w:val="20"/>
          <w:szCs w:val="20"/>
          <w:lang w:eastAsia="en-US"/>
        </w:rPr>
      </w:pPr>
    </w:p>
    <w:p w14:paraId="08094982" w14:textId="77777777" w:rsidR="00F32C8A" w:rsidRPr="00D335FC" w:rsidRDefault="00F32C8A" w:rsidP="00F32C8A">
      <w:pPr>
        <w:suppressLineNumbers/>
        <w:spacing w:line="336" w:lineRule="auto"/>
        <w:ind w:left="142" w:right="1843"/>
        <w:rPr>
          <w:rFonts w:ascii="Arial" w:hAnsi="Arial" w:cs="Arial"/>
          <w:sz w:val="20"/>
          <w:szCs w:val="20"/>
        </w:rPr>
      </w:pPr>
    </w:p>
    <w:p w14:paraId="6755C276" w14:textId="77777777" w:rsidR="00F32C8A" w:rsidRPr="004920C8" w:rsidRDefault="00F32C8A" w:rsidP="00F32C8A">
      <w:pPr>
        <w:suppressLineNumbers/>
        <w:spacing w:line="336" w:lineRule="auto"/>
        <w:ind w:left="142" w:right="1843"/>
        <w:rPr>
          <w:rFonts w:ascii="Arial" w:hAnsi="Arial" w:cs="Arial"/>
          <w:sz w:val="20"/>
          <w:szCs w:val="20"/>
        </w:rPr>
      </w:pPr>
      <w:proofErr w:type="gramStart"/>
      <w:r w:rsidRPr="00A92CE3">
        <w:rPr>
          <w:rFonts w:ascii="Arial" w:hAnsi="Arial"/>
          <w:b/>
          <w:sz w:val="20"/>
          <w:szCs w:val="20"/>
          <w:lang w:val="en-US"/>
        </w:rPr>
        <w:t>Contact :</w:t>
      </w:r>
      <w:proofErr w:type="gramEnd"/>
      <w:r w:rsidRPr="00A92CE3">
        <w:rPr>
          <w:rFonts w:ascii="Arial" w:hAnsi="Arial"/>
          <w:sz w:val="20"/>
          <w:szCs w:val="20"/>
          <w:lang w:val="en-US"/>
        </w:rPr>
        <w:tab/>
        <w:t>INDEX-</w:t>
      </w:r>
      <w:proofErr w:type="spellStart"/>
      <w:r w:rsidRPr="00A92CE3">
        <w:rPr>
          <w:rFonts w:ascii="Arial" w:hAnsi="Arial"/>
          <w:sz w:val="20"/>
          <w:szCs w:val="20"/>
          <w:lang w:val="en-US"/>
        </w:rPr>
        <w:t>Werke</w:t>
      </w:r>
      <w:proofErr w:type="spellEnd"/>
      <w:r w:rsidRPr="00A92CE3">
        <w:rPr>
          <w:rFonts w:ascii="Arial" w:hAnsi="Arial"/>
          <w:sz w:val="20"/>
          <w:szCs w:val="20"/>
          <w:lang w:val="en-US"/>
        </w:rPr>
        <w:t xml:space="preserve"> GmbH &amp; Co. </w:t>
      </w:r>
      <w:r>
        <w:rPr>
          <w:rFonts w:ascii="Arial" w:hAnsi="Arial"/>
          <w:sz w:val="20"/>
          <w:szCs w:val="20"/>
        </w:rPr>
        <w:t xml:space="preserve">KG Hahn &amp; </w:t>
      </w:r>
      <w:proofErr w:type="spellStart"/>
      <w:r>
        <w:rPr>
          <w:rFonts w:ascii="Arial" w:hAnsi="Arial"/>
          <w:sz w:val="20"/>
          <w:szCs w:val="20"/>
        </w:rPr>
        <w:t>Tessky</w:t>
      </w:r>
      <w:proofErr w:type="spellEnd"/>
    </w:p>
    <w:p w14:paraId="60121895" w14:textId="77777777" w:rsidR="00F32C8A" w:rsidRPr="000A2464"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Rainer Gondek</w:t>
      </w:r>
    </w:p>
    <w:p w14:paraId="314605AA" w14:textId="77777777" w:rsidR="00F32C8A" w:rsidRPr="000A2464"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 xml:space="preserve">Responsable du marketing mondial </w:t>
      </w:r>
    </w:p>
    <w:p w14:paraId="6654160F" w14:textId="77777777" w:rsidR="00F32C8A" w:rsidRPr="000A2464"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Tél. : +49 (711) 3191-1286</w:t>
      </w:r>
    </w:p>
    <w:p w14:paraId="42DF2C58" w14:textId="77777777" w:rsidR="00F32C8A" w:rsidRPr="00E91281" w:rsidRDefault="00E91281" w:rsidP="00F32C8A">
      <w:pPr>
        <w:suppressLineNumbers/>
        <w:spacing w:line="336" w:lineRule="auto"/>
        <w:ind w:left="709" w:right="1843" w:firstLine="709"/>
        <w:rPr>
          <w:rFonts w:ascii="Arial" w:hAnsi="Arial" w:cs="Arial"/>
          <w:sz w:val="20"/>
          <w:szCs w:val="20"/>
        </w:rPr>
      </w:pPr>
      <w:hyperlink r:id="rId8" w:history="1">
        <w:r w:rsidR="005C13C0" w:rsidRPr="00E91281">
          <w:rPr>
            <w:rStyle w:val="Hyperlink"/>
            <w:rFonts w:ascii="Arial" w:hAnsi="Arial"/>
            <w:sz w:val="20"/>
            <w:szCs w:val="20"/>
          </w:rPr>
          <w:t>rainer.gondek@index-werke.de</w:t>
        </w:r>
      </w:hyperlink>
      <w:r w:rsidR="005C13C0" w:rsidRPr="00E91281">
        <w:rPr>
          <w:rFonts w:ascii="Arial" w:hAnsi="Arial"/>
          <w:sz w:val="20"/>
          <w:szCs w:val="20"/>
        </w:rPr>
        <w:t xml:space="preserve"> </w:t>
      </w:r>
    </w:p>
    <w:p w14:paraId="06B4FF38" w14:textId="77777777" w:rsidR="005F3E24" w:rsidRPr="00E91281" w:rsidRDefault="005F3E24" w:rsidP="003C2277">
      <w:pPr>
        <w:spacing w:after="200" w:line="360" w:lineRule="auto"/>
        <w:ind w:left="142"/>
        <w:jc w:val="both"/>
        <w:rPr>
          <w:rFonts w:ascii="Arial" w:eastAsiaTheme="minorHAnsi" w:hAnsi="Arial" w:cs="Arial"/>
          <w:sz w:val="20"/>
          <w:szCs w:val="20"/>
          <w:lang w:eastAsia="en-US"/>
        </w:rPr>
      </w:pPr>
    </w:p>
    <w:p w14:paraId="68AFB340" w14:textId="77777777" w:rsidR="00F32C8A" w:rsidRPr="00E91281" w:rsidRDefault="00F32C8A" w:rsidP="003C2277">
      <w:pPr>
        <w:spacing w:after="200" w:line="360" w:lineRule="auto"/>
        <w:ind w:left="142"/>
        <w:jc w:val="both"/>
        <w:rPr>
          <w:rFonts w:ascii="Arial" w:eastAsiaTheme="minorHAnsi" w:hAnsi="Arial" w:cs="Arial"/>
          <w:sz w:val="20"/>
          <w:szCs w:val="20"/>
          <w:lang w:eastAsia="en-US"/>
        </w:rPr>
      </w:pPr>
    </w:p>
    <w:p w14:paraId="377C8906" w14:textId="2630E7C4" w:rsidR="005A353A" w:rsidRPr="009B3646" w:rsidRDefault="009B3646" w:rsidP="005A353A">
      <w:pPr>
        <w:spacing w:after="200" w:line="360" w:lineRule="auto"/>
        <w:ind w:left="142"/>
        <w:jc w:val="both"/>
        <w:rPr>
          <w:rFonts w:ascii="Arial" w:eastAsiaTheme="minorHAnsi" w:hAnsi="Arial" w:cs="Arial"/>
          <w:b/>
          <w:sz w:val="20"/>
          <w:szCs w:val="20"/>
          <w:lang w:val="pt-BR"/>
        </w:rPr>
      </w:pPr>
      <w:proofErr w:type="spellStart"/>
      <w:r>
        <w:rPr>
          <w:rFonts w:ascii="Arial" w:hAnsi="Arial"/>
          <w:b/>
          <w:sz w:val="20"/>
          <w:szCs w:val="20"/>
          <w:lang w:val="pt-BR"/>
        </w:rPr>
        <w:t>Photos</w:t>
      </w:r>
      <w:proofErr w:type="spellEnd"/>
      <w:r w:rsidR="00F32C8A" w:rsidRPr="009B3646">
        <w:rPr>
          <w:rFonts w:ascii="Arial" w:hAnsi="Arial"/>
          <w:b/>
          <w:sz w:val="20"/>
          <w:szCs w:val="20"/>
          <w:lang w:val="pt-BR"/>
        </w:rPr>
        <w:t>:</w:t>
      </w:r>
    </w:p>
    <w:p w14:paraId="5F930255" w14:textId="77777777" w:rsidR="009B3646" w:rsidRDefault="009B3646" w:rsidP="009B3646">
      <w:pPr>
        <w:spacing w:after="200" w:line="360" w:lineRule="auto"/>
        <w:ind w:left="142"/>
        <w:jc w:val="both"/>
        <w:rPr>
          <w:rFonts w:ascii="Arial" w:eastAsiaTheme="minorHAnsi" w:hAnsi="Arial" w:cs="Arial"/>
          <w:b/>
          <w:sz w:val="20"/>
          <w:szCs w:val="20"/>
          <w:lang w:eastAsia="en-US"/>
        </w:rPr>
      </w:pPr>
      <w:r>
        <w:rPr>
          <w:noProof/>
          <w:lang w:val="de-DE" w:eastAsia="zh-CN"/>
        </w:rPr>
        <w:drawing>
          <wp:inline distT="0" distB="0" distL="0" distR="0" wp14:anchorId="6D334E67" wp14:editId="181BD152">
            <wp:extent cx="5311130" cy="2524125"/>
            <wp:effectExtent l="0" t="0" r="0" b="0"/>
            <wp:docPr id="1" name="Grafik 1" descr="https://www.index-werke.de/fileadmin/user_upload/TRAUB/TNA500/tna500_clo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index-werke.de/fileadmin/user_upload/TRAUB/TNA500/tna500_close.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6364" b="7727"/>
                    <a:stretch/>
                  </pic:blipFill>
                  <pic:spPr bwMode="auto">
                    <a:xfrm>
                      <a:off x="0" y="0"/>
                      <a:ext cx="5341085" cy="2538361"/>
                    </a:xfrm>
                    <a:prstGeom prst="rect">
                      <a:avLst/>
                    </a:prstGeom>
                    <a:noFill/>
                    <a:ln>
                      <a:noFill/>
                    </a:ln>
                    <a:extLst>
                      <a:ext uri="{53640926-AAD7-44D8-BBD7-CCE9431645EC}">
                        <a14:shadowObscured xmlns:a14="http://schemas.microsoft.com/office/drawing/2010/main"/>
                      </a:ext>
                    </a:extLst>
                  </pic:spPr>
                </pic:pic>
              </a:graphicData>
            </a:graphic>
          </wp:inline>
        </w:drawing>
      </w:r>
    </w:p>
    <w:p w14:paraId="730A99C3" w14:textId="10424802" w:rsidR="009B3646" w:rsidRDefault="009B3646" w:rsidP="009B3646">
      <w:pPr>
        <w:pStyle w:val="berschrift2"/>
        <w:shd w:val="clear" w:color="auto" w:fill="FFFFFF"/>
        <w:spacing w:before="0" w:line="360" w:lineRule="auto"/>
        <w:rPr>
          <w:rFonts w:ascii="Arial" w:eastAsia="Times New Roman" w:hAnsi="Arial" w:cs="Times New Roman"/>
          <w:color w:val="auto"/>
          <w:sz w:val="20"/>
          <w:szCs w:val="20"/>
          <w:lang w:val="fr-FR"/>
        </w:rPr>
      </w:pPr>
      <w:r w:rsidRPr="009B3646">
        <w:rPr>
          <w:rFonts w:ascii="Arial" w:eastAsia="Times New Roman" w:hAnsi="Arial" w:cs="Times New Roman"/>
          <w:b/>
          <w:color w:val="auto"/>
          <w:sz w:val="20"/>
          <w:szCs w:val="20"/>
          <w:lang w:val="fr-FR"/>
        </w:rPr>
        <w:t>Image 001 :</w:t>
      </w:r>
      <w:r>
        <w:rPr>
          <w:rFonts w:ascii="Arial" w:eastAsia="Times New Roman" w:hAnsi="Arial" w:cs="Times New Roman"/>
          <w:color w:val="auto"/>
          <w:sz w:val="20"/>
          <w:szCs w:val="20"/>
          <w:lang w:val="fr-FR"/>
        </w:rPr>
        <w:t xml:space="preserve"> </w:t>
      </w:r>
      <w:r w:rsidRPr="009B3646">
        <w:rPr>
          <w:rFonts w:ascii="Arial" w:eastAsia="Times New Roman" w:hAnsi="Arial" w:cs="Times New Roman"/>
          <w:color w:val="auto"/>
          <w:sz w:val="20"/>
          <w:szCs w:val="20"/>
          <w:lang w:val="fr-FR"/>
        </w:rPr>
        <w:t>Tour automatique universel CNC TNA500 - La machine adaptée aux conditions d'exploitation les plus difficiles</w:t>
      </w:r>
    </w:p>
    <w:p w14:paraId="59D131F1" w14:textId="77777777" w:rsidR="009B3646" w:rsidRPr="009B3646" w:rsidRDefault="009B3646" w:rsidP="009B3646"/>
    <w:p w14:paraId="343DE09F" w14:textId="11A24781" w:rsidR="009B3646" w:rsidRPr="009B3646" w:rsidRDefault="00E91281" w:rsidP="009B3646">
      <w:pPr>
        <w:rPr>
          <w:rFonts w:eastAsiaTheme="minorHAnsi"/>
          <w:lang w:eastAsia="en-US"/>
        </w:rPr>
      </w:pPr>
      <w:r w:rsidRPr="00E91281">
        <w:rPr>
          <w:rFonts w:eastAsiaTheme="minorHAnsi"/>
          <w:noProof/>
          <w:lang w:val="de-DE" w:eastAsia="zh-CN"/>
        </w:rPr>
        <w:lastRenderedPageBreak/>
        <w:drawing>
          <wp:inline distT="0" distB="0" distL="0" distR="0" wp14:anchorId="1C3B9540" wp14:editId="65673C01">
            <wp:extent cx="5040630" cy="3786244"/>
            <wp:effectExtent l="0" t="0" r="7620" b="5080"/>
            <wp:docPr id="3" name="Grafik 3" descr="\\infs-12\index\index_intern\VMW_intern\Marketingdokumente\TRAUB_TNA400\Bilder\tna400_100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s-12\index\index_intern\VMW_intern\Marketingdokumente\TRAUB_TNA400\Bilder\tna400_1004-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40630" cy="3786244"/>
                    </a:xfrm>
                    <a:prstGeom prst="rect">
                      <a:avLst/>
                    </a:prstGeom>
                    <a:noFill/>
                    <a:ln>
                      <a:noFill/>
                    </a:ln>
                  </pic:spPr>
                </pic:pic>
              </a:graphicData>
            </a:graphic>
          </wp:inline>
        </w:drawing>
      </w:r>
      <w:bookmarkStart w:id="0" w:name="_GoBack"/>
      <w:bookmarkEnd w:id="0"/>
    </w:p>
    <w:p w14:paraId="3FA17ECD" w14:textId="0FF708A9" w:rsidR="00422AE3" w:rsidRPr="00E91281" w:rsidRDefault="00422AE3" w:rsidP="00D14773">
      <w:pPr>
        <w:spacing w:after="200" w:line="360" w:lineRule="auto"/>
        <w:ind w:left="142"/>
        <w:jc w:val="both"/>
        <w:rPr>
          <w:rFonts w:ascii="Arial" w:eastAsiaTheme="minorHAnsi" w:hAnsi="Arial" w:cs="Arial"/>
          <w:sz w:val="20"/>
          <w:szCs w:val="20"/>
          <w:lang w:eastAsia="en-US"/>
        </w:rPr>
      </w:pPr>
    </w:p>
    <w:p w14:paraId="21C159E0" w14:textId="0C91DB08" w:rsidR="00D14773" w:rsidRPr="00D335FC" w:rsidRDefault="009B3646" w:rsidP="009B3646">
      <w:pPr>
        <w:spacing w:after="200" w:line="360" w:lineRule="auto"/>
        <w:ind w:left="142"/>
        <w:jc w:val="both"/>
        <w:rPr>
          <w:rFonts w:ascii="Arial" w:eastAsiaTheme="minorHAnsi" w:hAnsi="Arial" w:cs="Arial"/>
          <w:sz w:val="20"/>
          <w:szCs w:val="20"/>
        </w:rPr>
      </w:pPr>
      <w:r w:rsidRPr="009B3646">
        <w:rPr>
          <w:rFonts w:ascii="Arial" w:hAnsi="Arial"/>
          <w:b/>
          <w:sz w:val="20"/>
          <w:szCs w:val="20"/>
        </w:rPr>
        <w:t xml:space="preserve">Image </w:t>
      </w:r>
      <w:r>
        <w:rPr>
          <w:rFonts w:ascii="Arial" w:hAnsi="Arial"/>
          <w:b/>
          <w:sz w:val="20"/>
          <w:szCs w:val="20"/>
        </w:rPr>
        <w:t>00</w:t>
      </w:r>
      <w:r w:rsidRPr="009B3646">
        <w:rPr>
          <w:rFonts w:ascii="Arial" w:hAnsi="Arial"/>
          <w:b/>
          <w:sz w:val="20"/>
          <w:szCs w:val="20"/>
        </w:rPr>
        <w:t>2</w:t>
      </w:r>
      <w:r w:rsidR="00D14773" w:rsidRPr="009B3646">
        <w:rPr>
          <w:rFonts w:ascii="Arial" w:hAnsi="Arial"/>
          <w:b/>
          <w:sz w:val="20"/>
          <w:szCs w:val="20"/>
        </w:rPr>
        <w:t> </w:t>
      </w:r>
      <w:r w:rsidR="00D14773">
        <w:rPr>
          <w:rFonts w:ascii="Arial" w:hAnsi="Arial"/>
          <w:sz w:val="20"/>
          <w:szCs w:val="20"/>
        </w:rPr>
        <w:t xml:space="preserve">: </w:t>
      </w:r>
      <w:r>
        <w:rPr>
          <w:rFonts w:ascii="Arial" w:hAnsi="Arial"/>
          <w:sz w:val="20"/>
          <w:szCs w:val="20"/>
        </w:rPr>
        <w:t>La tourelle en étoile peut être remplacée aussi par une tourelle à disques VDI40</w:t>
      </w:r>
      <w:r>
        <w:rPr>
          <w:rFonts w:ascii="Arial" w:eastAsiaTheme="minorHAnsi" w:hAnsi="Arial" w:cs="Arial"/>
          <w:sz w:val="20"/>
          <w:szCs w:val="20"/>
        </w:rPr>
        <w:t>. Image</w:t>
      </w:r>
      <w:r w:rsidR="00793E08">
        <w:rPr>
          <w:rFonts w:ascii="Arial" w:hAnsi="Arial"/>
          <w:sz w:val="20"/>
          <w:szCs w:val="20"/>
        </w:rPr>
        <w:t>: INDEX</w:t>
      </w:r>
    </w:p>
    <w:p w14:paraId="11A1BBDF" w14:textId="77777777" w:rsidR="005A353A" w:rsidRPr="00D335FC" w:rsidRDefault="005A353A" w:rsidP="00D14773">
      <w:pPr>
        <w:spacing w:after="200" w:line="360" w:lineRule="auto"/>
        <w:ind w:left="142"/>
        <w:jc w:val="both"/>
        <w:rPr>
          <w:rFonts w:ascii="Arial" w:eastAsiaTheme="minorHAnsi" w:hAnsi="Arial" w:cs="Arial"/>
          <w:sz w:val="20"/>
          <w:szCs w:val="20"/>
          <w:lang w:eastAsia="en-US"/>
        </w:rPr>
      </w:pPr>
    </w:p>
    <w:sectPr w:rsidR="005A353A" w:rsidRPr="00D335FC" w:rsidSect="00E84366">
      <w:headerReference w:type="default" r:id="rId11"/>
      <w:footerReference w:type="default" r:id="rId12"/>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A235A" w14:textId="77777777" w:rsidR="00761B83" w:rsidRDefault="00761B83">
      <w:r>
        <w:separator/>
      </w:r>
    </w:p>
  </w:endnote>
  <w:endnote w:type="continuationSeparator" w:id="0">
    <w:p w14:paraId="1F78BD61" w14:textId="77777777" w:rsidR="00761B83" w:rsidRDefault="00761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1C530" w14:textId="5AEA4E9F" w:rsidR="00F76584" w:rsidRPr="002A0A1F" w:rsidRDefault="00F76584">
    <w:pPr>
      <w:pStyle w:val="Fuzeile"/>
      <w:rPr>
        <w:rFonts w:ascii="Arial" w:hAnsi="Arial" w:cs="Arial"/>
        <w:sz w:val="18"/>
        <w:szCs w:val="18"/>
      </w:rPr>
    </w:pPr>
    <w:r>
      <w:rPr>
        <w:rFonts w:ascii="Arial" w:hAnsi="Arial"/>
        <w:sz w:val="18"/>
        <w:szCs w:val="18"/>
      </w:rPr>
      <w:t xml:space="preserve">                                                               Page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PAGE </w:instrText>
    </w:r>
    <w:r w:rsidRPr="002A0A1F">
      <w:rPr>
        <w:rStyle w:val="Seitenzahl"/>
        <w:rFonts w:ascii="Arial" w:hAnsi="Arial" w:cs="Arial"/>
        <w:sz w:val="18"/>
        <w:szCs w:val="18"/>
      </w:rPr>
      <w:fldChar w:fldCharType="separate"/>
    </w:r>
    <w:r w:rsidR="00E91281">
      <w:rPr>
        <w:rStyle w:val="Seitenzahl"/>
        <w:rFonts w:ascii="Arial" w:hAnsi="Arial" w:cs="Arial"/>
        <w:noProof/>
        <w:sz w:val="18"/>
        <w:szCs w:val="18"/>
      </w:rPr>
      <w:t>4</w:t>
    </w:r>
    <w:r w:rsidRPr="002A0A1F">
      <w:rPr>
        <w:rStyle w:val="Seitenzahl"/>
        <w:rFonts w:ascii="Arial" w:hAnsi="Arial" w:cs="Arial"/>
        <w:sz w:val="18"/>
        <w:szCs w:val="18"/>
      </w:rPr>
      <w:fldChar w:fldCharType="end"/>
    </w:r>
    <w:r>
      <w:rPr>
        <w:rStyle w:val="Seitenzahl"/>
        <w:rFonts w:ascii="Arial" w:hAnsi="Arial"/>
        <w:sz w:val="18"/>
        <w:szCs w:val="18"/>
      </w:rPr>
      <w:t xml:space="preserve"> sur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NUMPAGES </w:instrText>
    </w:r>
    <w:r w:rsidRPr="002A0A1F">
      <w:rPr>
        <w:rStyle w:val="Seitenzahl"/>
        <w:rFonts w:ascii="Arial" w:hAnsi="Arial" w:cs="Arial"/>
        <w:sz w:val="18"/>
        <w:szCs w:val="18"/>
      </w:rPr>
      <w:fldChar w:fldCharType="separate"/>
    </w:r>
    <w:r w:rsidR="00E91281">
      <w:rPr>
        <w:rStyle w:val="Seitenzahl"/>
        <w:rFonts w:ascii="Arial" w:hAnsi="Arial" w:cs="Arial"/>
        <w:noProof/>
        <w:sz w:val="18"/>
        <w:szCs w:val="18"/>
      </w:rPr>
      <w:t>4</w:t>
    </w:r>
    <w:r w:rsidRPr="002A0A1F">
      <w:rPr>
        <w:rStyle w:val="Seitenzahl"/>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11728" w14:textId="77777777" w:rsidR="00761B83" w:rsidRDefault="00761B83">
      <w:r>
        <w:separator/>
      </w:r>
    </w:p>
  </w:footnote>
  <w:footnote w:type="continuationSeparator" w:id="0">
    <w:p w14:paraId="4E8BC8EA" w14:textId="77777777" w:rsidR="00761B83" w:rsidRDefault="00761B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A83F5" w14:textId="77777777" w:rsidR="00F76584" w:rsidRPr="003D200C" w:rsidRDefault="00F76584" w:rsidP="000A2464">
    <w:pPr>
      <w:pStyle w:val="Kopfzeile"/>
      <w:tabs>
        <w:tab w:val="clear" w:pos="9072"/>
        <w:tab w:val="right" w:pos="9360"/>
      </w:tabs>
      <w:ind w:left="7799"/>
    </w:pPr>
    <w:r>
      <w:tab/>
    </w:r>
    <w:r>
      <w:rPr>
        <w:noProof/>
        <w:lang w:val="de-DE" w:eastAsia="zh-CN"/>
      </w:rPr>
      <w:drawing>
        <wp:inline distT="0" distB="0" distL="0" distR="0" wp14:anchorId="676F63CA" wp14:editId="37543997">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31752C0A" w14:textId="77777777" w:rsidR="008C66BE" w:rsidRDefault="008C66BE" w:rsidP="008C66BE">
    <w:pPr>
      <w:pStyle w:val="Kopfzeile"/>
      <w:tabs>
        <w:tab w:val="clear" w:pos="4536"/>
        <w:tab w:val="clear" w:pos="9072"/>
      </w:tabs>
      <w:ind w:left="6840"/>
      <w:jc w:val="right"/>
      <w:rPr>
        <w:rFonts w:ascii="Arial" w:hAnsi="Arial" w:cs="Arial"/>
        <w:sz w:val="16"/>
        <w:lang w:val="en-US"/>
      </w:rPr>
    </w:pPr>
  </w:p>
  <w:p w14:paraId="772753E5" w14:textId="21559860" w:rsidR="008C66BE" w:rsidRPr="008178F5" w:rsidRDefault="00A92CE3"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w:t>
    </w:r>
    <w:r w:rsidR="000D22C6">
      <w:rPr>
        <w:rFonts w:ascii="Arial" w:hAnsi="Arial"/>
        <w:sz w:val="16"/>
      </w:rPr>
      <w:t xml:space="preserve"> TRAUB TNA500</w:t>
    </w:r>
  </w:p>
  <w:p w14:paraId="3ACA7758" w14:textId="77777777" w:rsidR="00467F33" w:rsidRPr="003D200C"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04514E41" w14:textId="77777777" w:rsidR="00F76584" w:rsidRPr="003D200C" w:rsidRDefault="00F76584" w:rsidP="00AE64C2">
    <w:pPr>
      <w:pStyle w:val="Kopfzeile"/>
      <w:tabs>
        <w:tab w:val="clear" w:pos="4536"/>
        <w:tab w:val="clear" w:pos="9072"/>
      </w:tabs>
      <w:ind w:left="6840"/>
      <w:jc w:val="right"/>
      <w:rPr>
        <w:rFonts w:ascii="Arial" w:hAnsi="Arial" w:cs="Arial"/>
        <w:sz w:val="16"/>
        <w:lang w:val="en-US"/>
      </w:rPr>
    </w:pPr>
  </w:p>
  <w:p w14:paraId="3E33BA94" w14:textId="77777777" w:rsidR="00F76584" w:rsidRPr="00AE64C2" w:rsidRDefault="00F76584"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60E155F"/>
    <w:multiLevelType w:val="hybridMultilevel"/>
    <w:tmpl w:val="2AB0187E"/>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4" w15:restartNumberingAfterBreak="0">
    <w:nsid w:val="706F1ACC"/>
    <w:multiLevelType w:val="hybridMultilevel"/>
    <w:tmpl w:val="3D928730"/>
    <w:lvl w:ilvl="0" w:tplc="0407000B">
      <w:start w:val="1"/>
      <w:numFmt w:val="bullet"/>
      <w:lvlText w:val=""/>
      <w:lvlJc w:val="left"/>
      <w:pPr>
        <w:ind w:left="862" w:hanging="360"/>
      </w:pPr>
      <w:rPr>
        <w:rFonts w:ascii="Wingdings" w:hAnsi="Wingdings"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00E53"/>
    <w:rsid w:val="00003F66"/>
    <w:rsid w:val="00013608"/>
    <w:rsid w:val="000145DC"/>
    <w:rsid w:val="000223C7"/>
    <w:rsid w:val="0002718C"/>
    <w:rsid w:val="000330EB"/>
    <w:rsid w:val="00033FAB"/>
    <w:rsid w:val="00037DD6"/>
    <w:rsid w:val="000417E2"/>
    <w:rsid w:val="00042DA3"/>
    <w:rsid w:val="00046FB5"/>
    <w:rsid w:val="00092A02"/>
    <w:rsid w:val="000A09F9"/>
    <w:rsid w:val="000A0DDD"/>
    <w:rsid w:val="000A2464"/>
    <w:rsid w:val="000A6B85"/>
    <w:rsid w:val="000A7F31"/>
    <w:rsid w:val="000B0B5B"/>
    <w:rsid w:val="000B1700"/>
    <w:rsid w:val="000C2336"/>
    <w:rsid w:val="000D0A3A"/>
    <w:rsid w:val="000D22C6"/>
    <w:rsid w:val="000D3A08"/>
    <w:rsid w:val="000D546A"/>
    <w:rsid w:val="000E7045"/>
    <w:rsid w:val="000E7E0D"/>
    <w:rsid w:val="00107B6B"/>
    <w:rsid w:val="00107F92"/>
    <w:rsid w:val="0011189B"/>
    <w:rsid w:val="00112619"/>
    <w:rsid w:val="00120659"/>
    <w:rsid w:val="00123D45"/>
    <w:rsid w:val="00130697"/>
    <w:rsid w:val="00131AC4"/>
    <w:rsid w:val="0013320E"/>
    <w:rsid w:val="001365DF"/>
    <w:rsid w:val="00143AF0"/>
    <w:rsid w:val="00144799"/>
    <w:rsid w:val="00144D74"/>
    <w:rsid w:val="00151DD5"/>
    <w:rsid w:val="0015427D"/>
    <w:rsid w:val="0016091D"/>
    <w:rsid w:val="00181FF2"/>
    <w:rsid w:val="001867F8"/>
    <w:rsid w:val="00186F99"/>
    <w:rsid w:val="00191224"/>
    <w:rsid w:val="001913D5"/>
    <w:rsid w:val="00192759"/>
    <w:rsid w:val="001960C7"/>
    <w:rsid w:val="001A1972"/>
    <w:rsid w:val="001B1E13"/>
    <w:rsid w:val="001B36CA"/>
    <w:rsid w:val="001B39F6"/>
    <w:rsid w:val="001B7AF4"/>
    <w:rsid w:val="001E05DD"/>
    <w:rsid w:val="001E1539"/>
    <w:rsid w:val="00201559"/>
    <w:rsid w:val="00206324"/>
    <w:rsid w:val="00207497"/>
    <w:rsid w:val="00207885"/>
    <w:rsid w:val="00211AF2"/>
    <w:rsid w:val="00212595"/>
    <w:rsid w:val="002208C9"/>
    <w:rsid w:val="002213FD"/>
    <w:rsid w:val="00224559"/>
    <w:rsid w:val="00225696"/>
    <w:rsid w:val="00235ED6"/>
    <w:rsid w:val="002361B1"/>
    <w:rsid w:val="002508F8"/>
    <w:rsid w:val="00252394"/>
    <w:rsid w:val="00256000"/>
    <w:rsid w:val="00261CB4"/>
    <w:rsid w:val="00262014"/>
    <w:rsid w:val="00262D8D"/>
    <w:rsid w:val="0026448E"/>
    <w:rsid w:val="00267FDD"/>
    <w:rsid w:val="0027071B"/>
    <w:rsid w:val="00270ADC"/>
    <w:rsid w:val="00284137"/>
    <w:rsid w:val="00284D73"/>
    <w:rsid w:val="00285D73"/>
    <w:rsid w:val="00294D30"/>
    <w:rsid w:val="00295D86"/>
    <w:rsid w:val="002A0A1F"/>
    <w:rsid w:val="002C2782"/>
    <w:rsid w:val="002C52CB"/>
    <w:rsid w:val="002D038B"/>
    <w:rsid w:val="002D0FF4"/>
    <w:rsid w:val="002D2928"/>
    <w:rsid w:val="002D37B1"/>
    <w:rsid w:val="002E4C83"/>
    <w:rsid w:val="002E52C6"/>
    <w:rsid w:val="002E572F"/>
    <w:rsid w:val="002E74F7"/>
    <w:rsid w:val="002F1927"/>
    <w:rsid w:val="002F40C9"/>
    <w:rsid w:val="002F51C3"/>
    <w:rsid w:val="002F7069"/>
    <w:rsid w:val="0030559E"/>
    <w:rsid w:val="0030628E"/>
    <w:rsid w:val="0030733E"/>
    <w:rsid w:val="003240E3"/>
    <w:rsid w:val="00334401"/>
    <w:rsid w:val="00350072"/>
    <w:rsid w:val="00353117"/>
    <w:rsid w:val="00360228"/>
    <w:rsid w:val="00360722"/>
    <w:rsid w:val="0036385F"/>
    <w:rsid w:val="0036726E"/>
    <w:rsid w:val="00367F5D"/>
    <w:rsid w:val="00371637"/>
    <w:rsid w:val="0037311D"/>
    <w:rsid w:val="0037625A"/>
    <w:rsid w:val="00377560"/>
    <w:rsid w:val="0037788C"/>
    <w:rsid w:val="00377F47"/>
    <w:rsid w:val="00381EF9"/>
    <w:rsid w:val="003860F4"/>
    <w:rsid w:val="003924B0"/>
    <w:rsid w:val="003925A8"/>
    <w:rsid w:val="00394986"/>
    <w:rsid w:val="003957DE"/>
    <w:rsid w:val="00395A28"/>
    <w:rsid w:val="00397A76"/>
    <w:rsid w:val="003A7C1B"/>
    <w:rsid w:val="003B0528"/>
    <w:rsid w:val="003B0F98"/>
    <w:rsid w:val="003B5BA9"/>
    <w:rsid w:val="003C0AF9"/>
    <w:rsid w:val="003C2277"/>
    <w:rsid w:val="003C6139"/>
    <w:rsid w:val="003E4D2B"/>
    <w:rsid w:val="003E5584"/>
    <w:rsid w:val="003F60D2"/>
    <w:rsid w:val="00406AB0"/>
    <w:rsid w:val="0041150F"/>
    <w:rsid w:val="00414CF2"/>
    <w:rsid w:val="00415A87"/>
    <w:rsid w:val="00415D03"/>
    <w:rsid w:val="004203A9"/>
    <w:rsid w:val="004204C8"/>
    <w:rsid w:val="00422AE3"/>
    <w:rsid w:val="00424E75"/>
    <w:rsid w:val="00426195"/>
    <w:rsid w:val="00432DD2"/>
    <w:rsid w:val="00433009"/>
    <w:rsid w:val="004409BF"/>
    <w:rsid w:val="00443DDF"/>
    <w:rsid w:val="00446750"/>
    <w:rsid w:val="00447215"/>
    <w:rsid w:val="0046004B"/>
    <w:rsid w:val="00460631"/>
    <w:rsid w:val="00463188"/>
    <w:rsid w:val="00463DF5"/>
    <w:rsid w:val="00467F33"/>
    <w:rsid w:val="004720E4"/>
    <w:rsid w:val="0047346F"/>
    <w:rsid w:val="00476642"/>
    <w:rsid w:val="004801BB"/>
    <w:rsid w:val="004804E4"/>
    <w:rsid w:val="00480651"/>
    <w:rsid w:val="0048614F"/>
    <w:rsid w:val="004920C8"/>
    <w:rsid w:val="00495221"/>
    <w:rsid w:val="0049679A"/>
    <w:rsid w:val="00496CE2"/>
    <w:rsid w:val="00497A31"/>
    <w:rsid w:val="004A094C"/>
    <w:rsid w:val="004A2FB6"/>
    <w:rsid w:val="004A729F"/>
    <w:rsid w:val="004B2855"/>
    <w:rsid w:val="004B4C43"/>
    <w:rsid w:val="004B5958"/>
    <w:rsid w:val="004B5999"/>
    <w:rsid w:val="004B6991"/>
    <w:rsid w:val="004C27C0"/>
    <w:rsid w:val="004C61DA"/>
    <w:rsid w:val="004D0E02"/>
    <w:rsid w:val="004D161C"/>
    <w:rsid w:val="004D5118"/>
    <w:rsid w:val="004D75BA"/>
    <w:rsid w:val="004E3D1C"/>
    <w:rsid w:val="004E5592"/>
    <w:rsid w:val="004E6BF4"/>
    <w:rsid w:val="004F048C"/>
    <w:rsid w:val="004F6632"/>
    <w:rsid w:val="004F741B"/>
    <w:rsid w:val="00501800"/>
    <w:rsid w:val="005042F8"/>
    <w:rsid w:val="00504380"/>
    <w:rsid w:val="00521067"/>
    <w:rsid w:val="00521CF6"/>
    <w:rsid w:val="0052567E"/>
    <w:rsid w:val="0053108F"/>
    <w:rsid w:val="005310D0"/>
    <w:rsid w:val="0053423A"/>
    <w:rsid w:val="00534760"/>
    <w:rsid w:val="005348F0"/>
    <w:rsid w:val="00543713"/>
    <w:rsid w:val="00543C7E"/>
    <w:rsid w:val="00544BB2"/>
    <w:rsid w:val="0055166D"/>
    <w:rsid w:val="005609F5"/>
    <w:rsid w:val="00566701"/>
    <w:rsid w:val="00573260"/>
    <w:rsid w:val="00573C44"/>
    <w:rsid w:val="005753FB"/>
    <w:rsid w:val="0057633A"/>
    <w:rsid w:val="00577F45"/>
    <w:rsid w:val="00581ADC"/>
    <w:rsid w:val="005A353A"/>
    <w:rsid w:val="005A3EA7"/>
    <w:rsid w:val="005A48B3"/>
    <w:rsid w:val="005A549F"/>
    <w:rsid w:val="005B0DF3"/>
    <w:rsid w:val="005C021E"/>
    <w:rsid w:val="005C13C0"/>
    <w:rsid w:val="005C6E5A"/>
    <w:rsid w:val="005C721F"/>
    <w:rsid w:val="005D014F"/>
    <w:rsid w:val="005D018C"/>
    <w:rsid w:val="005D5FB8"/>
    <w:rsid w:val="005E00FA"/>
    <w:rsid w:val="005E29EC"/>
    <w:rsid w:val="005F3E24"/>
    <w:rsid w:val="005F3E80"/>
    <w:rsid w:val="005F55FF"/>
    <w:rsid w:val="005F5611"/>
    <w:rsid w:val="005F7A16"/>
    <w:rsid w:val="006027CB"/>
    <w:rsid w:val="0060645E"/>
    <w:rsid w:val="006160DC"/>
    <w:rsid w:val="0062379F"/>
    <w:rsid w:val="00627581"/>
    <w:rsid w:val="00630673"/>
    <w:rsid w:val="00637120"/>
    <w:rsid w:val="0065153A"/>
    <w:rsid w:val="00656679"/>
    <w:rsid w:val="00672561"/>
    <w:rsid w:val="006727C1"/>
    <w:rsid w:val="00675059"/>
    <w:rsid w:val="00675193"/>
    <w:rsid w:val="00677566"/>
    <w:rsid w:val="006803F7"/>
    <w:rsid w:val="00680B31"/>
    <w:rsid w:val="0068145C"/>
    <w:rsid w:val="00683EF2"/>
    <w:rsid w:val="00684280"/>
    <w:rsid w:val="00695EC9"/>
    <w:rsid w:val="00697B66"/>
    <w:rsid w:val="006A5028"/>
    <w:rsid w:val="006A588B"/>
    <w:rsid w:val="006A673A"/>
    <w:rsid w:val="006A6F2B"/>
    <w:rsid w:val="006B4984"/>
    <w:rsid w:val="006C0FD9"/>
    <w:rsid w:val="006C3E18"/>
    <w:rsid w:val="006C44E2"/>
    <w:rsid w:val="006D1B3E"/>
    <w:rsid w:val="006E0AE1"/>
    <w:rsid w:val="006E1B3D"/>
    <w:rsid w:val="006E6820"/>
    <w:rsid w:val="006F25E1"/>
    <w:rsid w:val="006F2CD8"/>
    <w:rsid w:val="006F7DCA"/>
    <w:rsid w:val="00704868"/>
    <w:rsid w:val="007048E3"/>
    <w:rsid w:val="0071341B"/>
    <w:rsid w:val="00713606"/>
    <w:rsid w:val="007160F1"/>
    <w:rsid w:val="00717063"/>
    <w:rsid w:val="00717BFA"/>
    <w:rsid w:val="00727E85"/>
    <w:rsid w:val="00734673"/>
    <w:rsid w:val="00740E7F"/>
    <w:rsid w:val="00743C92"/>
    <w:rsid w:val="00745E7E"/>
    <w:rsid w:val="00747230"/>
    <w:rsid w:val="00751511"/>
    <w:rsid w:val="0076014F"/>
    <w:rsid w:val="00760FEC"/>
    <w:rsid w:val="00761098"/>
    <w:rsid w:val="00761B1E"/>
    <w:rsid w:val="00761B83"/>
    <w:rsid w:val="00764F00"/>
    <w:rsid w:val="007652CE"/>
    <w:rsid w:val="007661DA"/>
    <w:rsid w:val="0077349B"/>
    <w:rsid w:val="00775FA5"/>
    <w:rsid w:val="00776180"/>
    <w:rsid w:val="00786B4C"/>
    <w:rsid w:val="00790FA8"/>
    <w:rsid w:val="00793000"/>
    <w:rsid w:val="00793E08"/>
    <w:rsid w:val="007A7797"/>
    <w:rsid w:val="007B0855"/>
    <w:rsid w:val="007B1419"/>
    <w:rsid w:val="007B1DCF"/>
    <w:rsid w:val="007B1E16"/>
    <w:rsid w:val="007B5F69"/>
    <w:rsid w:val="007B737D"/>
    <w:rsid w:val="007D169D"/>
    <w:rsid w:val="007E37E5"/>
    <w:rsid w:val="007F052C"/>
    <w:rsid w:val="00800F22"/>
    <w:rsid w:val="0080270B"/>
    <w:rsid w:val="008036F7"/>
    <w:rsid w:val="00807CE8"/>
    <w:rsid w:val="0081220D"/>
    <w:rsid w:val="00813110"/>
    <w:rsid w:val="008133B0"/>
    <w:rsid w:val="00815941"/>
    <w:rsid w:val="008177F0"/>
    <w:rsid w:val="008178F5"/>
    <w:rsid w:val="00847216"/>
    <w:rsid w:val="00847D66"/>
    <w:rsid w:val="00851066"/>
    <w:rsid w:val="00853E22"/>
    <w:rsid w:val="0085749B"/>
    <w:rsid w:val="0086192A"/>
    <w:rsid w:val="0086295F"/>
    <w:rsid w:val="00863CDE"/>
    <w:rsid w:val="00867F14"/>
    <w:rsid w:val="00877CBA"/>
    <w:rsid w:val="008858D7"/>
    <w:rsid w:val="0088677D"/>
    <w:rsid w:val="008A0474"/>
    <w:rsid w:val="008A3663"/>
    <w:rsid w:val="008A6D13"/>
    <w:rsid w:val="008B5385"/>
    <w:rsid w:val="008B58B8"/>
    <w:rsid w:val="008B765E"/>
    <w:rsid w:val="008C104C"/>
    <w:rsid w:val="008C3A38"/>
    <w:rsid w:val="008C4772"/>
    <w:rsid w:val="008C66BE"/>
    <w:rsid w:val="008D1A51"/>
    <w:rsid w:val="008D6EB5"/>
    <w:rsid w:val="008E1553"/>
    <w:rsid w:val="008E268C"/>
    <w:rsid w:val="008F1C00"/>
    <w:rsid w:val="00901621"/>
    <w:rsid w:val="00904D06"/>
    <w:rsid w:val="00904F52"/>
    <w:rsid w:val="0091190A"/>
    <w:rsid w:val="00917F2E"/>
    <w:rsid w:val="009218D6"/>
    <w:rsid w:val="00926B09"/>
    <w:rsid w:val="0093136C"/>
    <w:rsid w:val="0094120E"/>
    <w:rsid w:val="00946D88"/>
    <w:rsid w:val="00955761"/>
    <w:rsid w:val="009661B7"/>
    <w:rsid w:val="00971814"/>
    <w:rsid w:val="00971F9F"/>
    <w:rsid w:val="00976D01"/>
    <w:rsid w:val="00980C02"/>
    <w:rsid w:val="00985312"/>
    <w:rsid w:val="009854FC"/>
    <w:rsid w:val="00993817"/>
    <w:rsid w:val="00994501"/>
    <w:rsid w:val="00994BFC"/>
    <w:rsid w:val="009951D4"/>
    <w:rsid w:val="009A0DFB"/>
    <w:rsid w:val="009A2376"/>
    <w:rsid w:val="009B3646"/>
    <w:rsid w:val="009B4E84"/>
    <w:rsid w:val="009B59B8"/>
    <w:rsid w:val="009C133D"/>
    <w:rsid w:val="009C1E01"/>
    <w:rsid w:val="009C44F2"/>
    <w:rsid w:val="009D31CF"/>
    <w:rsid w:val="009E1274"/>
    <w:rsid w:val="009E1C1C"/>
    <w:rsid w:val="009E4663"/>
    <w:rsid w:val="009E6EA1"/>
    <w:rsid w:val="009F163D"/>
    <w:rsid w:val="009F28B1"/>
    <w:rsid w:val="009F3B72"/>
    <w:rsid w:val="009F446A"/>
    <w:rsid w:val="009F5052"/>
    <w:rsid w:val="009F790F"/>
    <w:rsid w:val="009F7F05"/>
    <w:rsid w:val="00A269CE"/>
    <w:rsid w:val="00A32630"/>
    <w:rsid w:val="00A33EFC"/>
    <w:rsid w:val="00A37BBA"/>
    <w:rsid w:val="00A45D78"/>
    <w:rsid w:val="00A50F9C"/>
    <w:rsid w:val="00A53DF8"/>
    <w:rsid w:val="00A662A5"/>
    <w:rsid w:val="00A70851"/>
    <w:rsid w:val="00A716C4"/>
    <w:rsid w:val="00A72BAE"/>
    <w:rsid w:val="00A73611"/>
    <w:rsid w:val="00A73987"/>
    <w:rsid w:val="00A769FD"/>
    <w:rsid w:val="00A7749A"/>
    <w:rsid w:val="00A81CD2"/>
    <w:rsid w:val="00A83A93"/>
    <w:rsid w:val="00A83F0A"/>
    <w:rsid w:val="00A84A49"/>
    <w:rsid w:val="00A92CE3"/>
    <w:rsid w:val="00A94162"/>
    <w:rsid w:val="00A95DB7"/>
    <w:rsid w:val="00A96370"/>
    <w:rsid w:val="00AA49F6"/>
    <w:rsid w:val="00AA4DE4"/>
    <w:rsid w:val="00AB253A"/>
    <w:rsid w:val="00AB2C96"/>
    <w:rsid w:val="00AB5101"/>
    <w:rsid w:val="00AB6153"/>
    <w:rsid w:val="00AC37E7"/>
    <w:rsid w:val="00AD1B3A"/>
    <w:rsid w:val="00AD5157"/>
    <w:rsid w:val="00AE1178"/>
    <w:rsid w:val="00AE220D"/>
    <w:rsid w:val="00AE64C2"/>
    <w:rsid w:val="00AF04B8"/>
    <w:rsid w:val="00B05448"/>
    <w:rsid w:val="00B062A9"/>
    <w:rsid w:val="00B106E6"/>
    <w:rsid w:val="00B143BF"/>
    <w:rsid w:val="00B32197"/>
    <w:rsid w:val="00B33C24"/>
    <w:rsid w:val="00B44177"/>
    <w:rsid w:val="00B44AA4"/>
    <w:rsid w:val="00B50378"/>
    <w:rsid w:val="00B6086D"/>
    <w:rsid w:val="00B60D19"/>
    <w:rsid w:val="00B611AA"/>
    <w:rsid w:val="00B6229B"/>
    <w:rsid w:val="00B71BC4"/>
    <w:rsid w:val="00B724D5"/>
    <w:rsid w:val="00B76920"/>
    <w:rsid w:val="00B86601"/>
    <w:rsid w:val="00B87AC5"/>
    <w:rsid w:val="00B9037B"/>
    <w:rsid w:val="00B96674"/>
    <w:rsid w:val="00BA4288"/>
    <w:rsid w:val="00BA57CA"/>
    <w:rsid w:val="00BA5C61"/>
    <w:rsid w:val="00BB3AEB"/>
    <w:rsid w:val="00BD264F"/>
    <w:rsid w:val="00BD512C"/>
    <w:rsid w:val="00BE68C8"/>
    <w:rsid w:val="00BE7797"/>
    <w:rsid w:val="00BE79B9"/>
    <w:rsid w:val="00BF127F"/>
    <w:rsid w:val="00BF5362"/>
    <w:rsid w:val="00BF7959"/>
    <w:rsid w:val="00C01F56"/>
    <w:rsid w:val="00C0374E"/>
    <w:rsid w:val="00C06334"/>
    <w:rsid w:val="00C154E1"/>
    <w:rsid w:val="00C205C7"/>
    <w:rsid w:val="00C35B6D"/>
    <w:rsid w:val="00C460E5"/>
    <w:rsid w:val="00C52C2E"/>
    <w:rsid w:val="00C5688F"/>
    <w:rsid w:val="00C571F6"/>
    <w:rsid w:val="00C63FCB"/>
    <w:rsid w:val="00C71D48"/>
    <w:rsid w:val="00C74E26"/>
    <w:rsid w:val="00C76642"/>
    <w:rsid w:val="00C80D8C"/>
    <w:rsid w:val="00C91B10"/>
    <w:rsid w:val="00C921AF"/>
    <w:rsid w:val="00C96D56"/>
    <w:rsid w:val="00CA132B"/>
    <w:rsid w:val="00CA1540"/>
    <w:rsid w:val="00CA3275"/>
    <w:rsid w:val="00CB3691"/>
    <w:rsid w:val="00CC2163"/>
    <w:rsid w:val="00CC3F7A"/>
    <w:rsid w:val="00CC7AA6"/>
    <w:rsid w:val="00CD0992"/>
    <w:rsid w:val="00CD59EA"/>
    <w:rsid w:val="00CD6D21"/>
    <w:rsid w:val="00CE0DA3"/>
    <w:rsid w:val="00CE3C6A"/>
    <w:rsid w:val="00CE4C4B"/>
    <w:rsid w:val="00CE5DA1"/>
    <w:rsid w:val="00CE6586"/>
    <w:rsid w:val="00CF3E31"/>
    <w:rsid w:val="00D04BF0"/>
    <w:rsid w:val="00D14773"/>
    <w:rsid w:val="00D15798"/>
    <w:rsid w:val="00D16F4D"/>
    <w:rsid w:val="00D222A0"/>
    <w:rsid w:val="00D23ACD"/>
    <w:rsid w:val="00D25284"/>
    <w:rsid w:val="00D26A4B"/>
    <w:rsid w:val="00D2753C"/>
    <w:rsid w:val="00D335FC"/>
    <w:rsid w:val="00D407E1"/>
    <w:rsid w:val="00D47E1C"/>
    <w:rsid w:val="00D512FA"/>
    <w:rsid w:val="00D56971"/>
    <w:rsid w:val="00D5710F"/>
    <w:rsid w:val="00D7009F"/>
    <w:rsid w:val="00D70682"/>
    <w:rsid w:val="00D80C3D"/>
    <w:rsid w:val="00D82EFA"/>
    <w:rsid w:val="00D9664B"/>
    <w:rsid w:val="00D96A3F"/>
    <w:rsid w:val="00D96EF7"/>
    <w:rsid w:val="00DA105D"/>
    <w:rsid w:val="00DA2163"/>
    <w:rsid w:val="00DA3ABF"/>
    <w:rsid w:val="00DA4919"/>
    <w:rsid w:val="00DB20D7"/>
    <w:rsid w:val="00DB3BB2"/>
    <w:rsid w:val="00DB6DA3"/>
    <w:rsid w:val="00DB7C71"/>
    <w:rsid w:val="00DC6E3B"/>
    <w:rsid w:val="00DD273B"/>
    <w:rsid w:val="00DE2001"/>
    <w:rsid w:val="00DE40C9"/>
    <w:rsid w:val="00DF72D5"/>
    <w:rsid w:val="00E003A6"/>
    <w:rsid w:val="00E012F8"/>
    <w:rsid w:val="00E07D31"/>
    <w:rsid w:val="00E07DAF"/>
    <w:rsid w:val="00E1488A"/>
    <w:rsid w:val="00E148DF"/>
    <w:rsid w:val="00E17752"/>
    <w:rsid w:val="00E217FF"/>
    <w:rsid w:val="00E24CCC"/>
    <w:rsid w:val="00E303AC"/>
    <w:rsid w:val="00E35A69"/>
    <w:rsid w:val="00E3784D"/>
    <w:rsid w:val="00E462F7"/>
    <w:rsid w:val="00E571FC"/>
    <w:rsid w:val="00E57B74"/>
    <w:rsid w:val="00E6620E"/>
    <w:rsid w:val="00E74DB2"/>
    <w:rsid w:val="00E82AA1"/>
    <w:rsid w:val="00E84366"/>
    <w:rsid w:val="00E905AC"/>
    <w:rsid w:val="00E91281"/>
    <w:rsid w:val="00E93E16"/>
    <w:rsid w:val="00E94870"/>
    <w:rsid w:val="00EA402B"/>
    <w:rsid w:val="00EA613C"/>
    <w:rsid w:val="00EA7A1A"/>
    <w:rsid w:val="00EB31E0"/>
    <w:rsid w:val="00EB7121"/>
    <w:rsid w:val="00EC0EE6"/>
    <w:rsid w:val="00EC3D9F"/>
    <w:rsid w:val="00EC4279"/>
    <w:rsid w:val="00EC58B3"/>
    <w:rsid w:val="00EC72BC"/>
    <w:rsid w:val="00EE5A18"/>
    <w:rsid w:val="00EF00A9"/>
    <w:rsid w:val="00EF1934"/>
    <w:rsid w:val="00EF7037"/>
    <w:rsid w:val="00F01E4A"/>
    <w:rsid w:val="00F035F8"/>
    <w:rsid w:val="00F0517F"/>
    <w:rsid w:val="00F10062"/>
    <w:rsid w:val="00F10547"/>
    <w:rsid w:val="00F26A5A"/>
    <w:rsid w:val="00F2707A"/>
    <w:rsid w:val="00F32C8A"/>
    <w:rsid w:val="00F37509"/>
    <w:rsid w:val="00F3781E"/>
    <w:rsid w:val="00F44DC2"/>
    <w:rsid w:val="00F45B27"/>
    <w:rsid w:val="00F47829"/>
    <w:rsid w:val="00F5103E"/>
    <w:rsid w:val="00F551E6"/>
    <w:rsid w:val="00F62151"/>
    <w:rsid w:val="00F71B39"/>
    <w:rsid w:val="00F71EDD"/>
    <w:rsid w:val="00F75C79"/>
    <w:rsid w:val="00F76584"/>
    <w:rsid w:val="00F76CA9"/>
    <w:rsid w:val="00F77D68"/>
    <w:rsid w:val="00F822B2"/>
    <w:rsid w:val="00F84604"/>
    <w:rsid w:val="00F851F5"/>
    <w:rsid w:val="00F9394B"/>
    <w:rsid w:val="00F969E1"/>
    <w:rsid w:val="00FA3C6D"/>
    <w:rsid w:val="00FA6635"/>
    <w:rsid w:val="00FB5DE6"/>
    <w:rsid w:val="00FB5E28"/>
    <w:rsid w:val="00FB740A"/>
    <w:rsid w:val="00FC429B"/>
    <w:rsid w:val="00FC78CF"/>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0541D3B"/>
  <w15:docId w15:val="{CE365CE9-F8CF-433B-BEA1-6F50748AF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1">
    <w:name w:val="heading 1"/>
    <w:basedOn w:val="Standard"/>
    <w:next w:val="Standard"/>
    <w:link w:val="berschrift1Zchn"/>
    <w:qFormat/>
    <w:rsid w:val="00F71B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nhideWhenUsed/>
    <w:qFormat/>
    <w:rsid w:val="009B3646"/>
    <w:pPr>
      <w:keepNext/>
      <w:keepLines/>
      <w:spacing w:before="40"/>
      <w:outlineLvl w:val="1"/>
    </w:pPr>
    <w:rPr>
      <w:rFonts w:asciiTheme="majorHAnsi" w:eastAsiaTheme="majorEastAsia" w:hAnsiTheme="majorHAnsi" w:cstheme="majorBidi"/>
      <w:color w:val="365F91" w:themeColor="accent1" w:themeShade="BF"/>
      <w:sz w:val="26"/>
      <w:szCs w:val="26"/>
      <w:lang w:val="de-DE"/>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paragraph" w:styleId="Listenabsatz">
    <w:name w:val="List Paragraph"/>
    <w:basedOn w:val="Standard"/>
    <w:uiPriority w:val="34"/>
    <w:qFormat/>
    <w:rsid w:val="00AB6153"/>
    <w:pPr>
      <w:ind w:left="720"/>
      <w:contextualSpacing/>
    </w:pPr>
  </w:style>
  <w:style w:type="character" w:customStyle="1" w:styleId="berschrift1Zchn">
    <w:name w:val="Überschrift 1 Zchn"/>
    <w:basedOn w:val="Absatz-Standardschriftart"/>
    <w:link w:val="berschrift1"/>
    <w:rsid w:val="00F71B39"/>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rsid w:val="009B3646"/>
    <w:rPr>
      <w:rFonts w:asciiTheme="majorHAnsi" w:eastAsiaTheme="majorEastAsia" w:hAnsiTheme="majorHAnsi" w:cstheme="majorBidi"/>
      <w:color w:val="365F91" w:themeColor="accent1" w:themeShade="BF"/>
      <w:sz w:val="26"/>
      <w:szCs w:val="2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 w:id="1861582320">
      <w:bodyDiv w:val="1"/>
      <w:marLeft w:val="0"/>
      <w:marRight w:val="0"/>
      <w:marTop w:val="0"/>
      <w:marBottom w:val="0"/>
      <w:divBdr>
        <w:top w:val="none" w:sz="0" w:space="0" w:color="auto"/>
        <w:left w:val="none" w:sz="0" w:space="0" w:color="auto"/>
        <w:bottom w:val="none" w:sz="0" w:space="0" w:color="auto"/>
        <w:right w:val="none" w:sz="0" w:space="0" w:color="auto"/>
      </w:divBdr>
    </w:div>
    <w:div w:id="2144032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7D1A0-F19A-4580-A7F7-36A7BCF1C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813</Words>
  <Characters>4257</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PI INDEX TRAUB TNA500</vt:lpstr>
    </vt:vector>
  </TitlesOfParts>
  <Company>INDEX-Werke GmbH &amp; Co. KG</Company>
  <LinksUpToDate>false</LinksUpToDate>
  <CharactersWithSpaces>5060</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TRAUB TNA500</dc:title>
  <dc:creator>INDEX-Werke GmbH &amp; Co. KG</dc:creator>
  <cp:lastModifiedBy>Janke, Nicole</cp:lastModifiedBy>
  <cp:revision>9</cp:revision>
  <cp:lastPrinted>2020-03-13T09:01:00Z</cp:lastPrinted>
  <dcterms:created xsi:type="dcterms:W3CDTF">2020-03-13T09:01:00Z</dcterms:created>
  <dcterms:modified xsi:type="dcterms:W3CDTF">2020-07-14T09:32:00Z</dcterms:modified>
</cp:coreProperties>
</file>